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5C" w:rsidRPr="00C91DDB" w:rsidRDefault="00B23DA9" w:rsidP="00C91DDB">
      <w:pPr>
        <w:pStyle w:val="Heading1"/>
        <w:sectPr w:rsidR="001B105C" w:rsidRPr="00C91DDB" w:rsidSect="00D265A2">
          <w:headerReference w:type="first" r:id="rId8"/>
          <w:pgSz w:w="11906" w:h="16838"/>
          <w:pgMar w:top="1560" w:right="991" w:bottom="1440" w:left="851" w:header="708" w:footer="0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198120</wp:posOffset>
            </wp:positionV>
            <wp:extent cx="2430780" cy="220218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C91DDB">
        <w:t xml:space="preserve">Business restructuring through </w:t>
      </w:r>
      <w:r w:rsidR="00605177">
        <w:t>Mergers &amp; Acquisitions</w:t>
      </w:r>
      <w:r w:rsidR="00C91DDB">
        <w:t xml:space="preserve"> and relevant Tax issues:</w:t>
      </w:r>
    </w:p>
    <w:p w:rsidR="001B105C" w:rsidRPr="00F83420" w:rsidRDefault="00791E0B" w:rsidP="00F83420">
      <w:pPr>
        <w:jc w:val="both"/>
        <w:rPr>
          <w:sz w:val="24"/>
        </w:rPr>
        <w:sectPr w:rsidR="001B105C" w:rsidRPr="00F83420" w:rsidSect="0092566D">
          <w:type w:val="continuous"/>
          <w:pgSz w:w="11906" w:h="16838"/>
          <w:pgMar w:top="1276" w:right="991" w:bottom="426" w:left="851" w:header="708" w:footer="708" w:gutter="0"/>
          <w:cols w:space="282"/>
          <w:docGrid w:linePitch="360"/>
        </w:sectPr>
      </w:pPr>
      <w:r w:rsidRPr="00791E0B">
        <w:rPr>
          <w:sz w:val="24"/>
        </w:rPr>
        <w:lastRenderedPageBreak/>
        <w:t>The dynamism of today’s global economy requires companies to restructure their businesses to remain competitive.This restructuring entails activities ranging fro</w:t>
      </w:r>
      <w:r w:rsidR="00400862">
        <w:rPr>
          <w:sz w:val="24"/>
        </w:rPr>
        <w:t>m M&amp;A, divestments, spin offs, joint v</w:t>
      </w:r>
      <w:r w:rsidRPr="00791E0B">
        <w:rPr>
          <w:sz w:val="24"/>
        </w:rPr>
        <w:t xml:space="preserve">entures to reorganisation. </w:t>
      </w:r>
      <w:r w:rsidR="0030477B">
        <w:rPr>
          <w:sz w:val="24"/>
        </w:rPr>
        <w:t xml:space="preserve">Inorganic growth can be an effective strategy for the organisations to remain competitive.  However the subject of mergers and acquisitions is an intricate </w:t>
      </w:r>
      <w:r w:rsidR="001B105C">
        <w:rPr>
          <w:sz w:val="24"/>
        </w:rPr>
        <w:t>exercise</w:t>
      </w:r>
      <w:r w:rsidR="0030477B">
        <w:rPr>
          <w:sz w:val="24"/>
        </w:rPr>
        <w:t xml:space="preserve">. This lecture series will attempt to simplify this complex subject in such a way that </w:t>
      </w:r>
      <w:r w:rsidR="001B105C">
        <w:rPr>
          <w:sz w:val="24"/>
        </w:rPr>
        <w:t xml:space="preserve">it </w:t>
      </w:r>
      <w:r w:rsidR="0030477B">
        <w:rPr>
          <w:sz w:val="24"/>
        </w:rPr>
        <w:t>can be a new practice area</w:t>
      </w:r>
      <w:r w:rsidR="00F83420">
        <w:rPr>
          <w:sz w:val="24"/>
        </w:rPr>
        <w:t xml:space="preserve"> for the </w:t>
      </w:r>
      <w:r w:rsidR="00FC1625">
        <w:rPr>
          <w:sz w:val="24"/>
        </w:rPr>
        <w:t>CAs</w:t>
      </w:r>
      <w:r w:rsidR="00F83420">
        <w:rPr>
          <w:sz w:val="24"/>
        </w:rPr>
        <w:t>.</w:t>
      </w:r>
    </w:p>
    <w:p w:rsidR="00842711" w:rsidRDefault="00842711" w:rsidP="006F481A">
      <w:pPr>
        <w:spacing w:after="0"/>
        <w:rPr>
          <w:sz w:val="24"/>
          <w:u w:val="single"/>
        </w:rPr>
      </w:pPr>
      <w:r>
        <w:rPr>
          <w:sz w:val="24"/>
          <w:u w:val="single"/>
        </w:rPr>
        <w:lastRenderedPageBreak/>
        <w:t>Who should attend?</w:t>
      </w:r>
    </w:p>
    <w:p w:rsidR="00842711" w:rsidRPr="00842711" w:rsidRDefault="00842711" w:rsidP="001B105C">
      <w:pPr>
        <w:jc w:val="both"/>
        <w:rPr>
          <w:sz w:val="28"/>
          <w:u w:val="single"/>
        </w:rPr>
      </w:pPr>
      <w:r w:rsidRPr="00842711">
        <w:rPr>
          <w:sz w:val="24"/>
          <w:szCs w:val="23"/>
        </w:rPr>
        <w:t>This course is essential</w:t>
      </w:r>
      <w:r>
        <w:rPr>
          <w:sz w:val="24"/>
          <w:szCs w:val="23"/>
        </w:rPr>
        <w:t xml:space="preserve"> for all professionals engaged or interested in the subject of </w:t>
      </w:r>
      <w:r w:rsidR="008968E5">
        <w:rPr>
          <w:sz w:val="24"/>
          <w:szCs w:val="23"/>
        </w:rPr>
        <w:t xml:space="preserve">Restructuring and </w:t>
      </w:r>
      <w:r>
        <w:rPr>
          <w:sz w:val="24"/>
          <w:szCs w:val="23"/>
        </w:rPr>
        <w:t xml:space="preserve">Mergers </w:t>
      </w:r>
      <w:r w:rsidR="008968E5">
        <w:rPr>
          <w:sz w:val="24"/>
          <w:szCs w:val="23"/>
        </w:rPr>
        <w:t>&amp;</w:t>
      </w:r>
      <w:r>
        <w:rPr>
          <w:sz w:val="24"/>
          <w:szCs w:val="23"/>
        </w:rPr>
        <w:t xml:space="preserve"> Acquisitions. </w:t>
      </w:r>
      <w:r w:rsidR="00BE13C5">
        <w:rPr>
          <w:sz w:val="24"/>
          <w:szCs w:val="23"/>
        </w:rPr>
        <w:t>This series will also be very helpful for p</w:t>
      </w:r>
      <w:r>
        <w:rPr>
          <w:sz w:val="24"/>
          <w:szCs w:val="23"/>
        </w:rPr>
        <w:t>rofessionals</w:t>
      </w:r>
      <w:r w:rsidR="00791E0B">
        <w:rPr>
          <w:sz w:val="24"/>
          <w:szCs w:val="23"/>
        </w:rPr>
        <w:t>, executives</w:t>
      </w:r>
      <w:r>
        <w:rPr>
          <w:sz w:val="24"/>
          <w:szCs w:val="23"/>
        </w:rPr>
        <w:t xml:space="preserve"> and students </w:t>
      </w:r>
      <w:r w:rsidR="00791E0B">
        <w:rPr>
          <w:sz w:val="24"/>
          <w:szCs w:val="23"/>
        </w:rPr>
        <w:t xml:space="preserve">who want to make a career in </w:t>
      </w:r>
      <w:r w:rsidR="00400862">
        <w:rPr>
          <w:sz w:val="24"/>
          <w:szCs w:val="23"/>
        </w:rPr>
        <w:t>m</w:t>
      </w:r>
      <w:r w:rsidR="00791E0B">
        <w:rPr>
          <w:sz w:val="24"/>
          <w:szCs w:val="23"/>
        </w:rPr>
        <w:t xml:space="preserve">anagement </w:t>
      </w:r>
      <w:r w:rsidR="00400862">
        <w:rPr>
          <w:sz w:val="24"/>
          <w:szCs w:val="23"/>
        </w:rPr>
        <w:t>c</w:t>
      </w:r>
      <w:r w:rsidR="00791E0B">
        <w:rPr>
          <w:sz w:val="24"/>
          <w:szCs w:val="23"/>
        </w:rPr>
        <w:t>onsultancy</w:t>
      </w:r>
      <w:r w:rsidR="007E6E1D">
        <w:rPr>
          <w:sz w:val="24"/>
          <w:szCs w:val="23"/>
        </w:rPr>
        <w:t xml:space="preserve"> or </w:t>
      </w:r>
      <w:r w:rsidR="00400862">
        <w:rPr>
          <w:sz w:val="24"/>
          <w:szCs w:val="23"/>
        </w:rPr>
        <w:t>f</w:t>
      </w:r>
      <w:r w:rsidR="00791E0B">
        <w:rPr>
          <w:sz w:val="24"/>
          <w:szCs w:val="23"/>
        </w:rPr>
        <w:t xml:space="preserve">inance division of </w:t>
      </w:r>
      <w:r w:rsidR="007E6E1D">
        <w:rPr>
          <w:sz w:val="24"/>
          <w:szCs w:val="23"/>
        </w:rPr>
        <w:t>C</w:t>
      </w:r>
      <w:r w:rsidR="00791E0B">
        <w:rPr>
          <w:sz w:val="24"/>
          <w:szCs w:val="23"/>
        </w:rPr>
        <w:t>orporates or increase their knowledge of business restructuring,</w:t>
      </w:r>
      <w:r w:rsidR="007E6E1D">
        <w:rPr>
          <w:sz w:val="24"/>
          <w:szCs w:val="23"/>
        </w:rPr>
        <w:t xml:space="preserve"> strategy, regulations,due </w:t>
      </w:r>
      <w:r w:rsidR="00791E0B">
        <w:rPr>
          <w:sz w:val="24"/>
          <w:szCs w:val="23"/>
        </w:rPr>
        <w:t xml:space="preserve">diligence process and valuations. </w:t>
      </w:r>
    </w:p>
    <w:p w:rsidR="00842711" w:rsidRPr="00DB77A2" w:rsidRDefault="00842711" w:rsidP="00605177">
      <w:pPr>
        <w:spacing w:after="0"/>
        <w:rPr>
          <w:sz w:val="24"/>
          <w:u w:val="single"/>
        </w:rPr>
      </w:pPr>
      <w:r>
        <w:rPr>
          <w:sz w:val="24"/>
          <w:u w:val="single"/>
        </w:rPr>
        <w:t>Schedule:</w:t>
      </w:r>
    </w:p>
    <w:tbl>
      <w:tblPr>
        <w:tblStyle w:val="TableGrid"/>
        <w:tblW w:w="10065" w:type="dxa"/>
        <w:tblInd w:w="108" w:type="dxa"/>
        <w:tblLook w:val="04A0"/>
      </w:tblPr>
      <w:tblGrid>
        <w:gridCol w:w="466"/>
        <w:gridCol w:w="2056"/>
        <w:gridCol w:w="2144"/>
        <w:gridCol w:w="2120"/>
        <w:gridCol w:w="3279"/>
      </w:tblGrid>
      <w:tr w:rsidR="00CB2094" w:rsidTr="007B67E8">
        <w:tc>
          <w:tcPr>
            <w:tcW w:w="466" w:type="dxa"/>
          </w:tcPr>
          <w:p w:rsidR="00CB2094" w:rsidRPr="00E147DC" w:rsidRDefault="00CB2094" w:rsidP="00CB2094">
            <w:pPr>
              <w:rPr>
                <w:b/>
                <w:bCs/>
              </w:rPr>
            </w:pPr>
            <w:r w:rsidRPr="00E147DC">
              <w:rPr>
                <w:b/>
                <w:bCs/>
              </w:rPr>
              <w:t>Sr.</w:t>
            </w:r>
          </w:p>
        </w:tc>
        <w:tc>
          <w:tcPr>
            <w:tcW w:w="2056" w:type="dxa"/>
          </w:tcPr>
          <w:p w:rsidR="00CB2094" w:rsidRPr="00E147DC" w:rsidRDefault="00CB2094" w:rsidP="00CB2094">
            <w:pPr>
              <w:rPr>
                <w:b/>
                <w:bCs/>
              </w:rPr>
            </w:pPr>
            <w:r w:rsidRPr="00E147DC">
              <w:rPr>
                <w:b/>
                <w:bCs/>
              </w:rPr>
              <w:t>Date and Time</w:t>
            </w:r>
          </w:p>
        </w:tc>
        <w:tc>
          <w:tcPr>
            <w:tcW w:w="2144" w:type="dxa"/>
          </w:tcPr>
          <w:p w:rsidR="00CB2094" w:rsidRPr="00E147DC" w:rsidRDefault="00CB2094" w:rsidP="00CB2094">
            <w:pPr>
              <w:rPr>
                <w:b/>
                <w:bCs/>
              </w:rPr>
            </w:pPr>
            <w:r w:rsidRPr="00E147DC">
              <w:rPr>
                <w:b/>
                <w:bCs/>
              </w:rPr>
              <w:t>Faculty</w:t>
            </w:r>
          </w:p>
        </w:tc>
        <w:tc>
          <w:tcPr>
            <w:tcW w:w="2120" w:type="dxa"/>
          </w:tcPr>
          <w:p w:rsidR="00CB2094" w:rsidRPr="00E147DC" w:rsidRDefault="00605177" w:rsidP="00CB2094">
            <w:pPr>
              <w:rPr>
                <w:b/>
                <w:bCs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3279" w:type="dxa"/>
          </w:tcPr>
          <w:p w:rsidR="00CB2094" w:rsidRPr="00E147DC" w:rsidRDefault="00CB2094" w:rsidP="00CB2094">
            <w:pPr>
              <w:rPr>
                <w:b/>
                <w:bCs/>
              </w:rPr>
            </w:pPr>
            <w:r w:rsidRPr="00E147DC">
              <w:rPr>
                <w:b/>
                <w:bCs/>
              </w:rPr>
              <w:t>Content</w:t>
            </w:r>
          </w:p>
        </w:tc>
      </w:tr>
      <w:tr w:rsidR="00CB2094" w:rsidTr="007B67E8">
        <w:tc>
          <w:tcPr>
            <w:tcW w:w="466" w:type="dxa"/>
          </w:tcPr>
          <w:p w:rsidR="00CB2094" w:rsidRDefault="00CB2094" w:rsidP="00CB2094">
            <w:r>
              <w:t>1</w:t>
            </w:r>
          </w:p>
        </w:tc>
        <w:tc>
          <w:tcPr>
            <w:tcW w:w="2056" w:type="dxa"/>
          </w:tcPr>
          <w:p w:rsidR="00CB2094" w:rsidRDefault="00CB2094" w:rsidP="00CB2094">
            <w:r>
              <w:t>29</w:t>
            </w:r>
            <w:r w:rsidRPr="00365612">
              <w:rPr>
                <w:vertAlign w:val="superscript"/>
              </w:rPr>
              <w:t>th</w:t>
            </w:r>
            <w:r>
              <w:t xml:space="preserve"> January, 2021</w:t>
            </w:r>
          </w:p>
          <w:p w:rsidR="00CB2094" w:rsidRDefault="00CB2094" w:rsidP="00CB2094">
            <w:r>
              <w:t>Friday</w:t>
            </w:r>
          </w:p>
          <w:p w:rsidR="00CB2094" w:rsidRDefault="00CB2094" w:rsidP="00CB2094">
            <w:r>
              <w:t>4PM to 5.30 PM</w:t>
            </w:r>
          </w:p>
          <w:p w:rsidR="00CB2094" w:rsidRDefault="00CB2094" w:rsidP="00CB2094"/>
        </w:tc>
        <w:tc>
          <w:tcPr>
            <w:tcW w:w="2144" w:type="dxa"/>
          </w:tcPr>
          <w:p w:rsidR="00CB2094" w:rsidRDefault="00CB2094" w:rsidP="00CB2094">
            <w:r>
              <w:t>CA Darshan Shah</w:t>
            </w:r>
          </w:p>
        </w:tc>
        <w:tc>
          <w:tcPr>
            <w:tcW w:w="2120" w:type="dxa"/>
          </w:tcPr>
          <w:p w:rsidR="00CB2094" w:rsidRDefault="00CB2094" w:rsidP="00B23DA9">
            <w:pPr>
              <w:ind w:left="-11" w:firstLine="11"/>
            </w:pPr>
            <w:r>
              <w:t>Exploring opportunities in business Reorganisation</w:t>
            </w:r>
          </w:p>
        </w:tc>
        <w:tc>
          <w:tcPr>
            <w:tcW w:w="3279" w:type="dxa"/>
          </w:tcPr>
          <w:p w:rsidR="00CB2094" w:rsidRDefault="00CB2094" w:rsidP="00605177">
            <w:pPr>
              <w:pStyle w:val="ListParagraph"/>
              <w:numPr>
                <w:ilvl w:val="0"/>
                <w:numId w:val="2"/>
              </w:numPr>
              <w:ind w:left="484" w:hanging="284"/>
            </w:pPr>
            <w:r>
              <w:t>Introduction to Opportunities</w:t>
            </w:r>
          </w:p>
          <w:p w:rsidR="00CB2094" w:rsidRDefault="00CB2094" w:rsidP="00605177">
            <w:pPr>
              <w:pStyle w:val="ListParagraph"/>
              <w:ind w:left="484" w:hanging="284"/>
            </w:pPr>
          </w:p>
        </w:tc>
      </w:tr>
      <w:tr w:rsidR="00CB2094" w:rsidTr="007B67E8">
        <w:tc>
          <w:tcPr>
            <w:tcW w:w="466" w:type="dxa"/>
          </w:tcPr>
          <w:p w:rsidR="00CB2094" w:rsidRDefault="00CB2094" w:rsidP="00CB2094">
            <w:r>
              <w:t>2</w:t>
            </w:r>
          </w:p>
        </w:tc>
        <w:tc>
          <w:tcPr>
            <w:tcW w:w="2056" w:type="dxa"/>
          </w:tcPr>
          <w:p w:rsidR="00CB2094" w:rsidRDefault="00CB2094" w:rsidP="00CB2094">
            <w:r>
              <w:t>30</w:t>
            </w:r>
            <w:r w:rsidRPr="00365612">
              <w:rPr>
                <w:vertAlign w:val="superscript"/>
              </w:rPr>
              <w:t>th</w:t>
            </w:r>
            <w:r>
              <w:t xml:space="preserve"> January, 2021</w:t>
            </w:r>
          </w:p>
          <w:p w:rsidR="00CB2094" w:rsidRDefault="00CB2094" w:rsidP="00CB2094">
            <w:r>
              <w:t>Saturday</w:t>
            </w:r>
            <w:r>
              <w:br/>
              <w:t>4 PM to 5.30 PM</w:t>
            </w:r>
          </w:p>
        </w:tc>
        <w:tc>
          <w:tcPr>
            <w:tcW w:w="2144" w:type="dxa"/>
          </w:tcPr>
          <w:p w:rsidR="00CB2094" w:rsidRDefault="00CB2094" w:rsidP="00CB2094">
            <w:r>
              <w:t>CA Karan Vora</w:t>
            </w:r>
          </w:p>
        </w:tc>
        <w:tc>
          <w:tcPr>
            <w:tcW w:w="2120" w:type="dxa"/>
          </w:tcPr>
          <w:p w:rsidR="00CB2094" w:rsidRDefault="00CB2094" w:rsidP="00CB2094">
            <w:r>
              <w:t>M&amp;A Strategy</w:t>
            </w:r>
          </w:p>
        </w:tc>
        <w:tc>
          <w:tcPr>
            <w:tcW w:w="3279" w:type="dxa"/>
          </w:tcPr>
          <w:p w:rsidR="00CB2094" w:rsidRDefault="00CB2094" w:rsidP="00605177">
            <w:pPr>
              <w:pStyle w:val="ListParagraph"/>
              <w:numPr>
                <w:ilvl w:val="0"/>
                <w:numId w:val="1"/>
              </w:numPr>
              <w:ind w:left="484" w:hanging="284"/>
            </w:pPr>
            <w:r>
              <w:t>Strategy</w:t>
            </w:r>
          </w:p>
          <w:p w:rsidR="00605177" w:rsidRDefault="002F6E41" w:rsidP="00605177">
            <w:pPr>
              <w:pStyle w:val="ListParagraph"/>
              <w:numPr>
                <w:ilvl w:val="0"/>
                <w:numId w:val="1"/>
              </w:numPr>
              <w:ind w:left="484" w:hanging="284"/>
            </w:pPr>
            <w:r>
              <w:t xml:space="preserve">M&amp;A </w:t>
            </w:r>
            <w:r w:rsidR="00CB2094">
              <w:t>Rationale</w:t>
            </w:r>
          </w:p>
          <w:p w:rsidR="00CB2094" w:rsidRDefault="002F6E41" w:rsidP="00605177">
            <w:pPr>
              <w:pStyle w:val="ListParagraph"/>
              <w:numPr>
                <w:ilvl w:val="0"/>
                <w:numId w:val="1"/>
              </w:numPr>
              <w:ind w:left="484" w:hanging="284"/>
            </w:pPr>
            <w:r>
              <w:t xml:space="preserve">M&amp;A </w:t>
            </w:r>
            <w:r w:rsidR="00FC1625">
              <w:t>Synergies</w:t>
            </w:r>
          </w:p>
          <w:p w:rsidR="00CB2094" w:rsidRDefault="00CB2094" w:rsidP="00605177">
            <w:pPr>
              <w:pStyle w:val="ListParagraph"/>
              <w:numPr>
                <w:ilvl w:val="0"/>
                <w:numId w:val="1"/>
              </w:numPr>
              <w:ind w:left="484" w:hanging="284"/>
            </w:pPr>
            <w:r>
              <w:t>Case studies</w:t>
            </w:r>
          </w:p>
        </w:tc>
      </w:tr>
      <w:tr w:rsidR="00CB2094" w:rsidTr="007B67E8">
        <w:tc>
          <w:tcPr>
            <w:tcW w:w="466" w:type="dxa"/>
          </w:tcPr>
          <w:p w:rsidR="00CB2094" w:rsidRDefault="00CB2094" w:rsidP="00CB2094">
            <w:r>
              <w:t>3</w:t>
            </w:r>
          </w:p>
        </w:tc>
        <w:tc>
          <w:tcPr>
            <w:tcW w:w="2056" w:type="dxa"/>
          </w:tcPr>
          <w:p w:rsidR="00CB2094" w:rsidRDefault="00CB2094" w:rsidP="00CB2094">
            <w:r>
              <w:t>11</w:t>
            </w:r>
            <w:r w:rsidRPr="00365612">
              <w:rPr>
                <w:vertAlign w:val="superscript"/>
              </w:rPr>
              <w:t>th</w:t>
            </w:r>
            <w:r>
              <w:t xml:space="preserve"> February, 2021</w:t>
            </w:r>
          </w:p>
          <w:p w:rsidR="00CB2094" w:rsidRDefault="00CB2094" w:rsidP="00CB2094">
            <w:r>
              <w:t>Thursday</w:t>
            </w:r>
          </w:p>
          <w:p w:rsidR="00CB2094" w:rsidRDefault="00CB2094" w:rsidP="00CB2094">
            <w:r>
              <w:t>4 PM to 5.30 PM</w:t>
            </w:r>
          </w:p>
        </w:tc>
        <w:tc>
          <w:tcPr>
            <w:tcW w:w="2144" w:type="dxa"/>
          </w:tcPr>
          <w:p w:rsidR="00CB2094" w:rsidRDefault="00CB2094" w:rsidP="00CB2094">
            <w:r>
              <w:t>CA Kaushik C. Patel</w:t>
            </w:r>
          </w:p>
        </w:tc>
        <w:tc>
          <w:tcPr>
            <w:tcW w:w="2120" w:type="dxa"/>
          </w:tcPr>
          <w:p w:rsidR="00CB2094" w:rsidRDefault="00CB2094" w:rsidP="00CB2094">
            <w:r>
              <w:t>Regulatory aspects of M&amp;A</w:t>
            </w:r>
          </w:p>
          <w:p w:rsidR="00CB2094" w:rsidRDefault="00CB2094" w:rsidP="00CB2094"/>
          <w:p w:rsidR="00CB2094" w:rsidRDefault="00CB2094" w:rsidP="00CB2094"/>
        </w:tc>
        <w:tc>
          <w:tcPr>
            <w:tcW w:w="3279" w:type="dxa"/>
          </w:tcPr>
          <w:p w:rsidR="00CB2094" w:rsidRDefault="00CB2094" w:rsidP="00605177">
            <w:pPr>
              <w:pStyle w:val="ListParagraph"/>
              <w:numPr>
                <w:ilvl w:val="0"/>
                <w:numId w:val="3"/>
              </w:numPr>
              <w:ind w:left="484" w:hanging="284"/>
            </w:pPr>
            <w:r>
              <w:t>M&amp;A provisions under Companies Act, 2013</w:t>
            </w:r>
          </w:p>
          <w:p w:rsidR="00CB2094" w:rsidRDefault="00CB2094" w:rsidP="00605177">
            <w:pPr>
              <w:pStyle w:val="ListParagraph"/>
              <w:numPr>
                <w:ilvl w:val="0"/>
                <w:numId w:val="3"/>
              </w:numPr>
              <w:ind w:left="484" w:hanging="284"/>
            </w:pPr>
            <w:r>
              <w:t>Accounting Aspects</w:t>
            </w:r>
          </w:p>
          <w:p w:rsidR="00CB2094" w:rsidRDefault="00CB2094" w:rsidP="00605177">
            <w:pPr>
              <w:pStyle w:val="ListParagraph"/>
              <w:numPr>
                <w:ilvl w:val="0"/>
                <w:numId w:val="3"/>
              </w:numPr>
              <w:ind w:left="484" w:hanging="284"/>
            </w:pPr>
            <w:r>
              <w:t>Liquidation / Strike Off of Companies</w:t>
            </w:r>
          </w:p>
          <w:p w:rsidR="00CB2094" w:rsidRDefault="00CB2094" w:rsidP="00605177">
            <w:pPr>
              <w:pStyle w:val="ListParagraph"/>
              <w:numPr>
                <w:ilvl w:val="0"/>
                <w:numId w:val="3"/>
              </w:numPr>
              <w:ind w:left="484" w:hanging="284"/>
            </w:pPr>
            <w:r>
              <w:t>Restructuring of firms, LLPs</w:t>
            </w:r>
          </w:p>
        </w:tc>
      </w:tr>
      <w:tr w:rsidR="00CB2094" w:rsidTr="007B67E8">
        <w:tc>
          <w:tcPr>
            <w:tcW w:w="466" w:type="dxa"/>
          </w:tcPr>
          <w:p w:rsidR="00CB2094" w:rsidRDefault="00CB2094" w:rsidP="00CB2094">
            <w:r>
              <w:t>4</w:t>
            </w:r>
          </w:p>
        </w:tc>
        <w:tc>
          <w:tcPr>
            <w:tcW w:w="2056" w:type="dxa"/>
          </w:tcPr>
          <w:p w:rsidR="00CB2094" w:rsidRDefault="00CB2094" w:rsidP="00CB2094">
            <w:r>
              <w:t>12</w:t>
            </w:r>
            <w:r w:rsidRPr="00365612">
              <w:rPr>
                <w:vertAlign w:val="superscript"/>
              </w:rPr>
              <w:t>th</w:t>
            </w:r>
            <w:r>
              <w:t xml:space="preserve"> February, 2021</w:t>
            </w:r>
          </w:p>
          <w:p w:rsidR="00CB2094" w:rsidRDefault="00CB2094" w:rsidP="00CB2094">
            <w:r>
              <w:t>Friday</w:t>
            </w:r>
          </w:p>
          <w:p w:rsidR="00CB2094" w:rsidRDefault="00CB2094" w:rsidP="00CB2094">
            <w:r>
              <w:t>4 PM to 5.30 PM</w:t>
            </w:r>
          </w:p>
        </w:tc>
        <w:tc>
          <w:tcPr>
            <w:tcW w:w="2144" w:type="dxa"/>
          </w:tcPr>
          <w:p w:rsidR="00CB2094" w:rsidRDefault="00CB2094" w:rsidP="00CB2094">
            <w:r>
              <w:t>CA  Anjali Choksi</w:t>
            </w:r>
          </w:p>
        </w:tc>
        <w:tc>
          <w:tcPr>
            <w:tcW w:w="2120" w:type="dxa"/>
          </w:tcPr>
          <w:p w:rsidR="00CB2094" w:rsidRDefault="00CB2094" w:rsidP="00CB2094">
            <w:r>
              <w:t>Valuation</w:t>
            </w:r>
          </w:p>
        </w:tc>
        <w:tc>
          <w:tcPr>
            <w:tcW w:w="3279" w:type="dxa"/>
          </w:tcPr>
          <w:p w:rsidR="00CB2094" w:rsidRDefault="00CB2094" w:rsidP="00605177">
            <w:pPr>
              <w:pStyle w:val="ListParagraph"/>
              <w:numPr>
                <w:ilvl w:val="0"/>
                <w:numId w:val="5"/>
              </w:numPr>
              <w:ind w:left="484" w:hanging="284"/>
            </w:pPr>
            <w:r>
              <w:t>Valuation approaches</w:t>
            </w:r>
          </w:p>
          <w:p w:rsidR="00CB2094" w:rsidRDefault="00CB2094" w:rsidP="00605177">
            <w:pPr>
              <w:pStyle w:val="ListParagraph"/>
              <w:numPr>
                <w:ilvl w:val="0"/>
                <w:numId w:val="5"/>
              </w:numPr>
              <w:ind w:left="484" w:hanging="284"/>
            </w:pPr>
            <w:r>
              <w:t>Regulatory requirements</w:t>
            </w:r>
          </w:p>
        </w:tc>
      </w:tr>
      <w:tr w:rsidR="00CB2094" w:rsidTr="007B67E8">
        <w:tc>
          <w:tcPr>
            <w:tcW w:w="466" w:type="dxa"/>
          </w:tcPr>
          <w:p w:rsidR="00CB2094" w:rsidRDefault="00CB2094" w:rsidP="00CB2094">
            <w:r>
              <w:t>5</w:t>
            </w:r>
          </w:p>
        </w:tc>
        <w:tc>
          <w:tcPr>
            <w:tcW w:w="2056" w:type="dxa"/>
          </w:tcPr>
          <w:p w:rsidR="00CB2094" w:rsidRDefault="00CB2094" w:rsidP="00CB2094">
            <w:r>
              <w:t>13</w:t>
            </w:r>
            <w:r w:rsidRPr="00365612">
              <w:rPr>
                <w:vertAlign w:val="superscript"/>
              </w:rPr>
              <w:t>th</w:t>
            </w:r>
            <w:r>
              <w:t xml:space="preserve"> February, 2021 </w:t>
            </w:r>
          </w:p>
          <w:p w:rsidR="00CB2094" w:rsidRDefault="00CB2094" w:rsidP="00CB2094">
            <w:r>
              <w:t xml:space="preserve">Saturday </w:t>
            </w:r>
          </w:p>
          <w:p w:rsidR="00CB2094" w:rsidRDefault="00CB2094" w:rsidP="00CB2094">
            <w:r>
              <w:t>4 PM to 5.30 PM</w:t>
            </w:r>
          </w:p>
        </w:tc>
        <w:tc>
          <w:tcPr>
            <w:tcW w:w="2144" w:type="dxa"/>
          </w:tcPr>
          <w:p w:rsidR="00CB2094" w:rsidRDefault="00CB2094" w:rsidP="00CB2094">
            <w:r>
              <w:t>CA ChinmayNaik</w:t>
            </w:r>
          </w:p>
        </w:tc>
        <w:tc>
          <w:tcPr>
            <w:tcW w:w="2120" w:type="dxa"/>
          </w:tcPr>
          <w:p w:rsidR="00CB2094" w:rsidRDefault="00CB2094" w:rsidP="00CB2094">
            <w:r>
              <w:t>Due diligence</w:t>
            </w:r>
          </w:p>
        </w:tc>
        <w:tc>
          <w:tcPr>
            <w:tcW w:w="3279" w:type="dxa"/>
          </w:tcPr>
          <w:p w:rsidR="00CB2094" w:rsidRDefault="00CB2094" w:rsidP="00605177">
            <w:pPr>
              <w:pStyle w:val="ListParagraph"/>
              <w:numPr>
                <w:ilvl w:val="0"/>
                <w:numId w:val="4"/>
              </w:numPr>
              <w:ind w:left="484" w:hanging="284"/>
            </w:pPr>
            <w:r>
              <w:t xml:space="preserve">M&amp;A Preparedness </w:t>
            </w:r>
          </w:p>
          <w:p w:rsidR="00CB2094" w:rsidRDefault="00CB2094" w:rsidP="00605177">
            <w:pPr>
              <w:pStyle w:val="ListParagraph"/>
              <w:numPr>
                <w:ilvl w:val="0"/>
                <w:numId w:val="4"/>
              </w:numPr>
              <w:ind w:left="484" w:hanging="284"/>
            </w:pPr>
            <w:r>
              <w:t>Financial Due Diligence – purpose, process and Reporting</w:t>
            </w:r>
          </w:p>
          <w:p w:rsidR="00CB2094" w:rsidRDefault="00CB2094" w:rsidP="00C6355A">
            <w:pPr>
              <w:pStyle w:val="ListParagraph"/>
              <w:numPr>
                <w:ilvl w:val="0"/>
                <w:numId w:val="4"/>
              </w:numPr>
              <w:ind w:left="484" w:hanging="284"/>
            </w:pPr>
            <w:r>
              <w:t xml:space="preserve">Transaction risk assessment </w:t>
            </w:r>
          </w:p>
        </w:tc>
      </w:tr>
      <w:tr w:rsidR="00C91DDB" w:rsidTr="007B67E8">
        <w:trPr>
          <w:trHeight w:val="645"/>
        </w:trPr>
        <w:tc>
          <w:tcPr>
            <w:tcW w:w="466" w:type="dxa"/>
          </w:tcPr>
          <w:p w:rsidR="00C91DDB" w:rsidRDefault="00C91DDB" w:rsidP="00CB2094">
            <w:r>
              <w:t>6</w:t>
            </w:r>
          </w:p>
        </w:tc>
        <w:tc>
          <w:tcPr>
            <w:tcW w:w="2056" w:type="dxa"/>
          </w:tcPr>
          <w:p w:rsidR="00C91DDB" w:rsidRDefault="00C91DDB" w:rsidP="00CB2094">
            <w:r>
              <w:t>20</w:t>
            </w:r>
            <w:r w:rsidRPr="00C91DDB">
              <w:rPr>
                <w:vertAlign w:val="superscript"/>
              </w:rPr>
              <w:t>th</w:t>
            </w:r>
            <w:r>
              <w:t xml:space="preserve"> February, 2021</w:t>
            </w:r>
          </w:p>
          <w:p w:rsidR="00C91DDB" w:rsidRDefault="00C91DDB" w:rsidP="00CB2094">
            <w:r>
              <w:t>Saturday</w:t>
            </w:r>
          </w:p>
          <w:p w:rsidR="00C91DDB" w:rsidRDefault="00C91DDB" w:rsidP="00CB2094">
            <w:r>
              <w:t>4 PM to 5.30 PM</w:t>
            </w:r>
          </w:p>
        </w:tc>
        <w:tc>
          <w:tcPr>
            <w:tcW w:w="2144" w:type="dxa"/>
          </w:tcPr>
          <w:p w:rsidR="00C91DDB" w:rsidRDefault="00C91DDB" w:rsidP="00C91DDB">
            <w:r>
              <w:t>SaurabhSoparkar, Senior Advocate</w:t>
            </w:r>
          </w:p>
        </w:tc>
        <w:tc>
          <w:tcPr>
            <w:tcW w:w="2120" w:type="dxa"/>
          </w:tcPr>
          <w:p w:rsidR="00C91DDB" w:rsidRDefault="00C91DDB" w:rsidP="00CB2094">
            <w:r>
              <w:t>Taxation</w:t>
            </w:r>
          </w:p>
        </w:tc>
        <w:tc>
          <w:tcPr>
            <w:tcW w:w="3279" w:type="dxa"/>
          </w:tcPr>
          <w:p w:rsidR="00C91DDB" w:rsidRDefault="00C91DDB" w:rsidP="00C91DDB">
            <w:pPr>
              <w:pStyle w:val="ListParagraph"/>
              <w:numPr>
                <w:ilvl w:val="0"/>
                <w:numId w:val="4"/>
              </w:numPr>
              <w:ind w:left="484" w:hanging="284"/>
            </w:pPr>
            <w:r>
              <w:t>Taxation related issues of</w:t>
            </w:r>
            <w:r w:rsidR="0082768D">
              <w:t xml:space="preserve"> business reorganisation and M</w:t>
            </w:r>
            <w:r>
              <w:t>ergers &amp; Acquisitions</w:t>
            </w:r>
          </w:p>
        </w:tc>
      </w:tr>
    </w:tbl>
    <w:p w:rsidR="00BE13C5" w:rsidRDefault="00605177" w:rsidP="00605177">
      <w:pPr>
        <w:tabs>
          <w:tab w:val="left" w:pos="3696"/>
        </w:tabs>
        <w:spacing w:after="0"/>
        <w:rPr>
          <w:sz w:val="24"/>
        </w:rPr>
      </w:pPr>
      <w:r>
        <w:rPr>
          <w:sz w:val="24"/>
          <w:u w:val="single"/>
        </w:rPr>
        <w:t>Lectures:</w:t>
      </w:r>
      <w:r>
        <w:rPr>
          <w:sz w:val="24"/>
        </w:rPr>
        <w:t xml:space="preserve"> T</w:t>
      </w:r>
      <w:r w:rsidRPr="007C23E4">
        <w:rPr>
          <w:sz w:val="24"/>
        </w:rPr>
        <w:t>he ser</w:t>
      </w:r>
      <w:r>
        <w:rPr>
          <w:sz w:val="24"/>
        </w:rPr>
        <w:t xml:space="preserve">ies will be conducted online on zoom </w:t>
      </w:r>
      <w:r w:rsidRPr="007C23E4">
        <w:rPr>
          <w:sz w:val="24"/>
        </w:rPr>
        <w:t>pla</w:t>
      </w:r>
      <w:r>
        <w:rPr>
          <w:sz w:val="24"/>
        </w:rPr>
        <w:t xml:space="preserve">tform. </w:t>
      </w:r>
    </w:p>
    <w:p w:rsidR="00605177" w:rsidRPr="006F481A" w:rsidRDefault="00605177" w:rsidP="00605177">
      <w:pPr>
        <w:spacing w:after="0"/>
        <w:rPr>
          <w:sz w:val="24"/>
        </w:rPr>
      </w:pPr>
      <w:r>
        <w:rPr>
          <w:sz w:val="24"/>
          <w:u w:val="single"/>
        </w:rPr>
        <w:lastRenderedPageBreak/>
        <w:t>Fees:</w:t>
      </w:r>
      <w:r>
        <w:rPr>
          <w:sz w:val="24"/>
        </w:rPr>
        <w:tab/>
        <w:t>For CA Association, Ahmedabad Members: Nil</w:t>
      </w:r>
      <w:bookmarkStart w:id="0" w:name="_GoBack"/>
      <w:bookmarkEnd w:id="0"/>
    </w:p>
    <w:p w:rsidR="00BE13C5" w:rsidRDefault="00605177" w:rsidP="00AF50BA">
      <w:pPr>
        <w:ind w:firstLine="720"/>
        <w:rPr>
          <w:sz w:val="24"/>
        </w:rPr>
      </w:pPr>
      <w:r>
        <w:rPr>
          <w:sz w:val="24"/>
        </w:rPr>
        <w:t>F</w:t>
      </w:r>
      <w:r w:rsidRPr="0030477B">
        <w:rPr>
          <w:sz w:val="24"/>
        </w:rPr>
        <w:t xml:space="preserve">or </w:t>
      </w:r>
      <w:r>
        <w:rPr>
          <w:sz w:val="24"/>
        </w:rPr>
        <w:t>N</w:t>
      </w:r>
      <w:r w:rsidRPr="0030477B">
        <w:rPr>
          <w:sz w:val="24"/>
        </w:rPr>
        <w:t>on-member</w:t>
      </w:r>
      <w:r>
        <w:rPr>
          <w:sz w:val="24"/>
        </w:rPr>
        <w:t>sof CA Association, Ahmedabad:</w:t>
      </w:r>
      <w:r w:rsidRPr="0030477B">
        <w:rPr>
          <w:sz w:val="24"/>
        </w:rPr>
        <w:t xml:space="preserve">Rs. 500 plus </w:t>
      </w:r>
      <w:r>
        <w:rPr>
          <w:sz w:val="24"/>
        </w:rPr>
        <w:t>18% GST</w:t>
      </w:r>
      <w:r w:rsidRPr="0030477B">
        <w:rPr>
          <w:sz w:val="24"/>
        </w:rPr>
        <w:t>.</w:t>
      </w:r>
    </w:p>
    <w:p w:rsidR="006F481A" w:rsidRDefault="00BE13C5" w:rsidP="00BE13C5">
      <w:pPr>
        <w:rPr>
          <w:sz w:val="24"/>
        </w:rPr>
      </w:pPr>
      <w:r w:rsidRPr="00FC1625">
        <w:rPr>
          <w:sz w:val="24"/>
          <w:u w:val="single"/>
        </w:rPr>
        <w:t>Registration Link:</w:t>
      </w:r>
      <w:r>
        <w:rPr>
          <w:sz w:val="24"/>
        </w:rPr>
        <w:t xml:space="preserve"> ______________________________</w:t>
      </w:r>
    </w:p>
    <w:tbl>
      <w:tblPr>
        <w:tblStyle w:val="TableGrid"/>
        <w:tblpPr w:leftFromText="180" w:rightFromText="180" w:vertAnchor="text" w:horzAnchor="margin" w:tblpY="60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0"/>
        <w:gridCol w:w="2570"/>
        <w:gridCol w:w="2570"/>
        <w:gridCol w:w="2570"/>
      </w:tblGrid>
      <w:tr w:rsidR="00BE13C5" w:rsidTr="00BE13C5">
        <w:trPr>
          <w:trHeight w:val="422"/>
        </w:trPr>
        <w:tc>
          <w:tcPr>
            <w:tcW w:w="2570" w:type="dxa"/>
            <w:vAlign w:val="center"/>
          </w:tcPr>
          <w:p w:rsidR="00BE13C5" w:rsidRDefault="00BE13C5" w:rsidP="00BE13C5">
            <w:pPr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Ketan Mistry</w:t>
            </w:r>
          </w:p>
          <w:p w:rsidR="00BE13C5" w:rsidRDefault="00BE13C5" w:rsidP="00BE13C5">
            <w:pPr>
              <w:jc w:val="center"/>
              <w:rPr>
                <w:sz w:val="24"/>
              </w:rPr>
            </w:pPr>
            <w:r w:rsidRPr="007C23E4">
              <w:rPr>
                <w:rFonts w:ascii="Cambria" w:hAnsi="Cambria" w:cs="Cambria"/>
                <w:color w:val="000000"/>
                <w:sz w:val="23"/>
                <w:szCs w:val="23"/>
              </w:rPr>
              <w:t>President</w:t>
            </w:r>
          </w:p>
        </w:tc>
        <w:tc>
          <w:tcPr>
            <w:tcW w:w="2570" w:type="dxa"/>
            <w:vAlign w:val="center"/>
          </w:tcPr>
          <w:p w:rsidR="00BE13C5" w:rsidRDefault="00BE13C5" w:rsidP="00BE13C5">
            <w:pPr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7C23E4">
              <w:rPr>
                <w:rFonts w:ascii="Cambria" w:hAnsi="Cambria" w:cs="Cambria"/>
                <w:color w:val="000000"/>
                <w:sz w:val="23"/>
                <w:szCs w:val="23"/>
              </w:rPr>
              <w:t>MihirPujara</w:t>
            </w:r>
          </w:p>
          <w:p w:rsidR="00BE13C5" w:rsidRDefault="00BE13C5" w:rsidP="00BE13C5">
            <w:pPr>
              <w:jc w:val="center"/>
              <w:rPr>
                <w:sz w:val="24"/>
              </w:rPr>
            </w:pPr>
            <w:r w:rsidRPr="007C23E4">
              <w:rPr>
                <w:rFonts w:ascii="Cambria" w:hAnsi="Cambria" w:cs="Cambria"/>
                <w:color w:val="000000"/>
                <w:sz w:val="23"/>
                <w:szCs w:val="23"/>
              </w:rPr>
              <w:t>Secretary</w:t>
            </w:r>
          </w:p>
        </w:tc>
        <w:tc>
          <w:tcPr>
            <w:tcW w:w="2570" w:type="dxa"/>
            <w:vAlign w:val="center"/>
          </w:tcPr>
          <w:p w:rsidR="00BE13C5" w:rsidRDefault="00BE13C5" w:rsidP="00BE13C5">
            <w:pPr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7C23E4">
              <w:rPr>
                <w:rFonts w:ascii="Cambria" w:hAnsi="Cambria" w:cs="Cambria"/>
                <w:color w:val="000000"/>
                <w:sz w:val="23"/>
                <w:szCs w:val="23"/>
              </w:rPr>
              <w:t>Darshan Shah</w:t>
            </w:r>
          </w:p>
          <w:p w:rsidR="00BE13C5" w:rsidRDefault="00BE13C5" w:rsidP="00BE13C5">
            <w:pPr>
              <w:jc w:val="center"/>
              <w:rPr>
                <w:sz w:val="24"/>
              </w:rPr>
            </w:pPr>
            <w:r w:rsidRPr="007C23E4">
              <w:rPr>
                <w:rFonts w:ascii="Cambria" w:hAnsi="Cambria" w:cs="Cambria"/>
                <w:color w:val="000000"/>
                <w:sz w:val="23"/>
                <w:szCs w:val="23"/>
              </w:rPr>
              <w:t>Chairman</w:t>
            </w:r>
          </w:p>
        </w:tc>
        <w:tc>
          <w:tcPr>
            <w:tcW w:w="2570" w:type="dxa"/>
            <w:vAlign w:val="center"/>
          </w:tcPr>
          <w:p w:rsidR="00BE13C5" w:rsidRPr="007C23E4" w:rsidRDefault="00BE13C5" w:rsidP="00BE13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3"/>
                <w:szCs w:val="23"/>
              </w:rPr>
            </w:pPr>
            <w:r w:rsidRPr="007C23E4">
              <w:rPr>
                <w:rFonts w:ascii="Cambria" w:hAnsi="Cambria" w:cs="Cambria"/>
                <w:color w:val="000000"/>
                <w:sz w:val="23"/>
                <w:szCs w:val="23"/>
              </w:rPr>
              <w:t>Karan Vora</w:t>
            </w:r>
          </w:p>
          <w:p w:rsidR="00BE13C5" w:rsidRDefault="00BE13C5" w:rsidP="00BE13C5">
            <w:pPr>
              <w:jc w:val="center"/>
              <w:rPr>
                <w:sz w:val="24"/>
              </w:rPr>
            </w:pPr>
            <w:r w:rsidRPr="007C23E4">
              <w:rPr>
                <w:rFonts w:ascii="Cambria" w:hAnsi="Cambria" w:cs="Cambria"/>
                <w:color w:val="000000"/>
                <w:sz w:val="23"/>
                <w:szCs w:val="23"/>
              </w:rPr>
              <w:t>Convener</w:t>
            </w:r>
          </w:p>
        </w:tc>
      </w:tr>
    </w:tbl>
    <w:p w:rsidR="00BE13C5" w:rsidRPr="00AF50BA" w:rsidRDefault="00BE13C5" w:rsidP="00AF50BA">
      <w:pPr>
        <w:ind w:firstLine="720"/>
        <w:rPr>
          <w:sz w:val="24"/>
        </w:rPr>
      </w:pPr>
    </w:p>
    <w:sectPr w:rsidR="00BE13C5" w:rsidRPr="00AF50BA" w:rsidSect="007E1603">
      <w:type w:val="continuous"/>
      <w:pgSz w:w="11906" w:h="16838"/>
      <w:pgMar w:top="1276" w:right="991" w:bottom="568" w:left="851" w:header="708" w:footer="8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82" w:rsidRDefault="00811582" w:rsidP="006F481A">
      <w:pPr>
        <w:spacing w:after="0" w:line="240" w:lineRule="auto"/>
      </w:pPr>
      <w:r>
        <w:separator/>
      </w:r>
    </w:p>
  </w:endnote>
  <w:endnote w:type="continuationSeparator" w:id="1">
    <w:p w:rsidR="00811582" w:rsidRDefault="00811582" w:rsidP="006F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82" w:rsidRDefault="00811582" w:rsidP="006F481A">
      <w:pPr>
        <w:spacing w:after="0" w:line="240" w:lineRule="auto"/>
      </w:pPr>
      <w:r>
        <w:separator/>
      </w:r>
    </w:p>
  </w:footnote>
  <w:footnote w:type="continuationSeparator" w:id="1">
    <w:p w:rsidR="00811582" w:rsidRDefault="00811582" w:rsidP="006F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A2" w:rsidRDefault="00D265A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-602615</wp:posOffset>
          </wp:positionV>
          <wp:extent cx="7551420" cy="937895"/>
          <wp:effectExtent l="0" t="0" r="0" b="0"/>
          <wp:wrapThrough wrapText="bothSides">
            <wp:wrapPolygon edited="0">
              <wp:start x="0" y="0"/>
              <wp:lineTo x="0" y="21059"/>
              <wp:lineTo x="21524" y="21059"/>
              <wp:lineTo x="21524" y="0"/>
              <wp:lineTo x="0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1CA02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D9E"/>
    <w:multiLevelType w:val="hybridMultilevel"/>
    <w:tmpl w:val="1382B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F0DBE"/>
    <w:multiLevelType w:val="hybridMultilevel"/>
    <w:tmpl w:val="C62406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E228D"/>
    <w:multiLevelType w:val="hybridMultilevel"/>
    <w:tmpl w:val="812A9B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D024E"/>
    <w:multiLevelType w:val="hybridMultilevel"/>
    <w:tmpl w:val="1E04F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C2126"/>
    <w:multiLevelType w:val="hybridMultilevel"/>
    <w:tmpl w:val="E4B48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906EF"/>
    <w:multiLevelType w:val="hybridMultilevel"/>
    <w:tmpl w:val="802CBF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410"/>
    <w:multiLevelType w:val="hybridMultilevel"/>
    <w:tmpl w:val="2A86C5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078C"/>
    <w:rsid w:val="00082D1D"/>
    <w:rsid w:val="001B105C"/>
    <w:rsid w:val="001D700F"/>
    <w:rsid w:val="002C4D74"/>
    <w:rsid w:val="002F6E41"/>
    <w:rsid w:val="00301ACA"/>
    <w:rsid w:val="0030477B"/>
    <w:rsid w:val="0034532D"/>
    <w:rsid w:val="0035078C"/>
    <w:rsid w:val="00365612"/>
    <w:rsid w:val="003D495E"/>
    <w:rsid w:val="00400862"/>
    <w:rsid w:val="0041699B"/>
    <w:rsid w:val="00444CA3"/>
    <w:rsid w:val="00471221"/>
    <w:rsid w:val="00485D78"/>
    <w:rsid w:val="00491AB8"/>
    <w:rsid w:val="00511151"/>
    <w:rsid w:val="005549D9"/>
    <w:rsid w:val="005914AB"/>
    <w:rsid w:val="00594B47"/>
    <w:rsid w:val="00605177"/>
    <w:rsid w:val="00612B94"/>
    <w:rsid w:val="0064010B"/>
    <w:rsid w:val="00695026"/>
    <w:rsid w:val="006E30FC"/>
    <w:rsid w:val="006F481A"/>
    <w:rsid w:val="0074516B"/>
    <w:rsid w:val="00791E0B"/>
    <w:rsid w:val="007B67E8"/>
    <w:rsid w:val="007C23E4"/>
    <w:rsid w:val="007E1603"/>
    <w:rsid w:val="007E6E1D"/>
    <w:rsid w:val="00811582"/>
    <w:rsid w:val="00825EBB"/>
    <w:rsid w:val="0082768D"/>
    <w:rsid w:val="00842711"/>
    <w:rsid w:val="00861BE7"/>
    <w:rsid w:val="00892417"/>
    <w:rsid w:val="008968E5"/>
    <w:rsid w:val="008D03E5"/>
    <w:rsid w:val="008D4BD6"/>
    <w:rsid w:val="0092566D"/>
    <w:rsid w:val="00931F46"/>
    <w:rsid w:val="00947769"/>
    <w:rsid w:val="009732CA"/>
    <w:rsid w:val="00996F0D"/>
    <w:rsid w:val="009A1721"/>
    <w:rsid w:val="009C4683"/>
    <w:rsid w:val="00A0648E"/>
    <w:rsid w:val="00A52FF3"/>
    <w:rsid w:val="00AF50BA"/>
    <w:rsid w:val="00B23DA9"/>
    <w:rsid w:val="00BC34C6"/>
    <w:rsid w:val="00BE13C5"/>
    <w:rsid w:val="00C1064F"/>
    <w:rsid w:val="00C23026"/>
    <w:rsid w:val="00C509CB"/>
    <w:rsid w:val="00C6355A"/>
    <w:rsid w:val="00C73BEE"/>
    <w:rsid w:val="00C91DDB"/>
    <w:rsid w:val="00CB2094"/>
    <w:rsid w:val="00CC6E36"/>
    <w:rsid w:val="00D265A2"/>
    <w:rsid w:val="00D331FF"/>
    <w:rsid w:val="00D87F5D"/>
    <w:rsid w:val="00DB77A2"/>
    <w:rsid w:val="00E147DC"/>
    <w:rsid w:val="00E56841"/>
    <w:rsid w:val="00E625DC"/>
    <w:rsid w:val="00E74FA7"/>
    <w:rsid w:val="00E81720"/>
    <w:rsid w:val="00EB72A8"/>
    <w:rsid w:val="00ED0D8D"/>
    <w:rsid w:val="00F83420"/>
    <w:rsid w:val="00FC1625"/>
    <w:rsid w:val="00FE1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FF"/>
  </w:style>
  <w:style w:type="paragraph" w:styleId="Heading1">
    <w:name w:val="heading 1"/>
    <w:basedOn w:val="Normal"/>
    <w:next w:val="Normal"/>
    <w:link w:val="Heading1Char"/>
    <w:uiPriority w:val="9"/>
    <w:qFormat/>
    <w:rsid w:val="00925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2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81A"/>
  </w:style>
  <w:style w:type="paragraph" w:styleId="Footer">
    <w:name w:val="footer"/>
    <w:basedOn w:val="Normal"/>
    <w:link w:val="FooterChar"/>
    <w:uiPriority w:val="99"/>
    <w:unhideWhenUsed/>
    <w:rsid w:val="006F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1A"/>
  </w:style>
  <w:style w:type="character" w:customStyle="1" w:styleId="Heading1Char">
    <w:name w:val="Heading 1 Char"/>
    <w:basedOn w:val="DefaultParagraphFont"/>
    <w:link w:val="Heading1"/>
    <w:uiPriority w:val="9"/>
    <w:rsid w:val="00925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1B96CE-8758-432F-BB78-E3F93B289537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E814F7E2-FD63-467F-803C-EB0D73602647}">
      <dgm:prSet phldrT="[Text]" custT="1"/>
      <dgm:spPr/>
      <dgm:t>
        <a:bodyPr/>
        <a:lstStyle/>
        <a:p>
          <a:r>
            <a:rPr lang="en-IN" sz="800"/>
            <a:t>Strategy</a:t>
          </a:r>
        </a:p>
      </dgm:t>
    </dgm:pt>
    <dgm:pt modelId="{4D2E4806-EA26-43EB-9973-044B920676B6}" type="parTrans" cxnId="{3897A527-10CB-4E54-BEBF-D3B2B63F952F}">
      <dgm:prSet/>
      <dgm:spPr/>
      <dgm:t>
        <a:bodyPr/>
        <a:lstStyle/>
        <a:p>
          <a:endParaRPr lang="en-IN" sz="800"/>
        </a:p>
      </dgm:t>
    </dgm:pt>
    <dgm:pt modelId="{F18ABD7D-2D2C-449C-BE66-720B9AD9F683}" type="sibTrans" cxnId="{3897A527-10CB-4E54-BEBF-D3B2B63F952F}">
      <dgm:prSet/>
      <dgm:spPr/>
      <dgm:t>
        <a:bodyPr/>
        <a:lstStyle/>
        <a:p>
          <a:endParaRPr lang="en-IN" sz="800"/>
        </a:p>
      </dgm:t>
    </dgm:pt>
    <dgm:pt modelId="{5A9BE918-098F-4792-B980-37E375F635A5}">
      <dgm:prSet phldrT="[Text]" custT="1"/>
      <dgm:spPr/>
      <dgm:t>
        <a:bodyPr/>
        <a:lstStyle/>
        <a:p>
          <a:r>
            <a:rPr lang="en-IN" sz="800"/>
            <a:t>Regulatory aspects</a:t>
          </a:r>
        </a:p>
      </dgm:t>
    </dgm:pt>
    <dgm:pt modelId="{25D3F91D-1F95-4CC2-B724-E01BA3F97DDD}" type="parTrans" cxnId="{EBA2A75B-01CB-478C-B742-DF125E4C8262}">
      <dgm:prSet/>
      <dgm:spPr/>
      <dgm:t>
        <a:bodyPr/>
        <a:lstStyle/>
        <a:p>
          <a:endParaRPr lang="en-IN" sz="800"/>
        </a:p>
      </dgm:t>
    </dgm:pt>
    <dgm:pt modelId="{19621388-8DBC-432D-BE7D-BF42D7966AD9}" type="sibTrans" cxnId="{EBA2A75B-01CB-478C-B742-DF125E4C8262}">
      <dgm:prSet/>
      <dgm:spPr/>
      <dgm:t>
        <a:bodyPr/>
        <a:lstStyle/>
        <a:p>
          <a:endParaRPr lang="en-IN" sz="800"/>
        </a:p>
      </dgm:t>
    </dgm:pt>
    <dgm:pt modelId="{DB323FC6-7AB1-4C04-9EA0-ABBD62EF81BF}">
      <dgm:prSet phldrT="[Text]" custT="1"/>
      <dgm:spPr/>
      <dgm:t>
        <a:bodyPr/>
        <a:lstStyle/>
        <a:p>
          <a:r>
            <a:rPr lang="en-IN" sz="800"/>
            <a:t>Valuation</a:t>
          </a:r>
        </a:p>
      </dgm:t>
    </dgm:pt>
    <dgm:pt modelId="{39086C33-BCAA-43F2-9140-D2C93A6FE6D8}" type="parTrans" cxnId="{7E72A63E-69AB-4393-9CAE-11BE81AB0B19}">
      <dgm:prSet/>
      <dgm:spPr/>
      <dgm:t>
        <a:bodyPr/>
        <a:lstStyle/>
        <a:p>
          <a:endParaRPr lang="en-IN" sz="800"/>
        </a:p>
      </dgm:t>
    </dgm:pt>
    <dgm:pt modelId="{9CE90E49-1163-4205-A61B-01337C16C84A}" type="sibTrans" cxnId="{7E72A63E-69AB-4393-9CAE-11BE81AB0B19}">
      <dgm:prSet/>
      <dgm:spPr/>
      <dgm:t>
        <a:bodyPr/>
        <a:lstStyle/>
        <a:p>
          <a:endParaRPr lang="en-IN" sz="800"/>
        </a:p>
      </dgm:t>
    </dgm:pt>
    <dgm:pt modelId="{C9E81143-7EDB-4196-8ADC-7933D0B00A1F}">
      <dgm:prSet phldrT="[Text]" custT="1"/>
      <dgm:spPr/>
      <dgm:t>
        <a:bodyPr/>
        <a:lstStyle/>
        <a:p>
          <a:r>
            <a:rPr lang="en-IN" sz="800"/>
            <a:t>Due diligence</a:t>
          </a:r>
        </a:p>
      </dgm:t>
    </dgm:pt>
    <dgm:pt modelId="{14817ACA-C3AE-452C-A0F1-4DC774D72541}" type="parTrans" cxnId="{0AA4657F-4206-4065-8E4C-EE419FEEB9D8}">
      <dgm:prSet/>
      <dgm:spPr/>
      <dgm:t>
        <a:bodyPr/>
        <a:lstStyle/>
        <a:p>
          <a:endParaRPr lang="en-IN" sz="800"/>
        </a:p>
      </dgm:t>
    </dgm:pt>
    <dgm:pt modelId="{05D1718C-9B78-44AB-8FF3-6F7A0A5EE52B}" type="sibTrans" cxnId="{0AA4657F-4206-4065-8E4C-EE419FEEB9D8}">
      <dgm:prSet/>
      <dgm:spPr/>
      <dgm:t>
        <a:bodyPr/>
        <a:lstStyle/>
        <a:p>
          <a:endParaRPr lang="en-IN" sz="800"/>
        </a:p>
      </dgm:t>
    </dgm:pt>
    <dgm:pt modelId="{FAC7CDA7-1544-4B62-A679-BF497D14A791}">
      <dgm:prSet phldrT="[Text]" custT="1"/>
      <dgm:spPr/>
      <dgm:t>
        <a:bodyPr/>
        <a:lstStyle/>
        <a:p>
          <a:r>
            <a:rPr lang="en-IN" sz="800"/>
            <a:t>Exploring opportunities</a:t>
          </a:r>
        </a:p>
      </dgm:t>
    </dgm:pt>
    <dgm:pt modelId="{1668AE1C-C011-4B1A-82A9-21F281E998CA}" type="parTrans" cxnId="{5FF3F469-8D64-4ADD-A833-4F7276EBEBD2}">
      <dgm:prSet/>
      <dgm:spPr/>
      <dgm:t>
        <a:bodyPr/>
        <a:lstStyle/>
        <a:p>
          <a:endParaRPr lang="en-IN" sz="800"/>
        </a:p>
      </dgm:t>
    </dgm:pt>
    <dgm:pt modelId="{48866BD5-6C97-4C17-85AC-A04DD9ABD1CF}" type="sibTrans" cxnId="{5FF3F469-8D64-4ADD-A833-4F7276EBEBD2}">
      <dgm:prSet/>
      <dgm:spPr/>
      <dgm:t>
        <a:bodyPr/>
        <a:lstStyle/>
        <a:p>
          <a:endParaRPr lang="en-IN" sz="800"/>
        </a:p>
      </dgm:t>
    </dgm:pt>
    <dgm:pt modelId="{5C972505-4236-40E6-84E4-697E27B6B165}">
      <dgm:prSet phldrT="[Text]" custT="1"/>
      <dgm:spPr/>
      <dgm:t>
        <a:bodyPr/>
        <a:lstStyle/>
        <a:p>
          <a:r>
            <a:rPr lang="en-IN" sz="800"/>
            <a:t>Taxation</a:t>
          </a:r>
        </a:p>
      </dgm:t>
    </dgm:pt>
    <dgm:pt modelId="{68C0EC74-DBD0-4B72-BDAA-09F52A0BC913}" type="parTrans" cxnId="{88E117D0-730E-4A95-8D21-00F94E1538A9}">
      <dgm:prSet/>
      <dgm:spPr/>
      <dgm:t>
        <a:bodyPr/>
        <a:lstStyle/>
        <a:p>
          <a:endParaRPr lang="en-IN" sz="800"/>
        </a:p>
      </dgm:t>
    </dgm:pt>
    <dgm:pt modelId="{6D20CDE3-04E3-40A4-9011-18FE01625791}" type="sibTrans" cxnId="{88E117D0-730E-4A95-8D21-00F94E1538A9}">
      <dgm:prSet/>
      <dgm:spPr/>
      <dgm:t>
        <a:bodyPr/>
        <a:lstStyle/>
        <a:p>
          <a:endParaRPr lang="en-IN" sz="800"/>
        </a:p>
      </dgm:t>
    </dgm:pt>
    <dgm:pt modelId="{B8F9E8DE-5934-4766-AA3E-063F8F43F892}" type="pres">
      <dgm:prSet presAssocID="{AC1B96CE-8758-432F-BB78-E3F93B289537}" presName="compositeShape" presStyleCnt="0">
        <dgm:presLayoutVars>
          <dgm:chMax val="7"/>
          <dgm:dir/>
          <dgm:resizeHandles val="exact"/>
        </dgm:presLayoutVars>
      </dgm:prSet>
      <dgm:spPr/>
    </dgm:pt>
    <dgm:pt modelId="{B8BD72F7-028E-482C-85F2-7435C3488FDE}" type="pres">
      <dgm:prSet presAssocID="{AC1B96CE-8758-432F-BB78-E3F93B289537}" presName="wedge1" presStyleLbl="node1" presStyleIdx="0" presStyleCnt="6"/>
      <dgm:spPr/>
      <dgm:t>
        <a:bodyPr/>
        <a:lstStyle/>
        <a:p>
          <a:endParaRPr lang="en-IN"/>
        </a:p>
      </dgm:t>
    </dgm:pt>
    <dgm:pt modelId="{CDAADAC3-18A5-418C-A9AF-AD353D1CCFBB}" type="pres">
      <dgm:prSet presAssocID="{AC1B96CE-8758-432F-BB78-E3F93B289537}" presName="dummy1a" presStyleCnt="0"/>
      <dgm:spPr/>
    </dgm:pt>
    <dgm:pt modelId="{EB676561-0C2F-44E9-B1DB-B83A2A41C652}" type="pres">
      <dgm:prSet presAssocID="{AC1B96CE-8758-432F-BB78-E3F93B289537}" presName="dummy1b" presStyleCnt="0"/>
      <dgm:spPr/>
    </dgm:pt>
    <dgm:pt modelId="{8BCE4D61-B09B-47D8-86D0-94C6A6E8627C}" type="pres">
      <dgm:prSet presAssocID="{AC1B96CE-8758-432F-BB78-E3F93B289537}" presName="wedge1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10EF6526-2CCB-4714-8FDD-5A3E4E553EBA}" type="pres">
      <dgm:prSet presAssocID="{AC1B96CE-8758-432F-BB78-E3F93B289537}" presName="wedge2" presStyleLbl="node1" presStyleIdx="1" presStyleCnt="6"/>
      <dgm:spPr/>
      <dgm:t>
        <a:bodyPr/>
        <a:lstStyle/>
        <a:p>
          <a:endParaRPr lang="en-IN"/>
        </a:p>
      </dgm:t>
    </dgm:pt>
    <dgm:pt modelId="{AB3E264F-9D9E-4525-B425-9BF6166D845F}" type="pres">
      <dgm:prSet presAssocID="{AC1B96CE-8758-432F-BB78-E3F93B289537}" presName="dummy2a" presStyleCnt="0"/>
      <dgm:spPr/>
    </dgm:pt>
    <dgm:pt modelId="{3AF8D87F-0789-4D55-AAD3-4B70DE91DD3B}" type="pres">
      <dgm:prSet presAssocID="{AC1B96CE-8758-432F-BB78-E3F93B289537}" presName="dummy2b" presStyleCnt="0"/>
      <dgm:spPr/>
    </dgm:pt>
    <dgm:pt modelId="{9182EDA0-40F6-4D44-A6FF-4BB0F9FBF4C9}" type="pres">
      <dgm:prSet presAssocID="{AC1B96CE-8758-432F-BB78-E3F93B289537}" presName="wedge2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2D88935-C476-4BEC-A077-3F8CEA367745}" type="pres">
      <dgm:prSet presAssocID="{AC1B96CE-8758-432F-BB78-E3F93B289537}" presName="wedge3" presStyleLbl="node1" presStyleIdx="2" presStyleCnt="6"/>
      <dgm:spPr/>
      <dgm:t>
        <a:bodyPr/>
        <a:lstStyle/>
        <a:p>
          <a:endParaRPr lang="en-IN"/>
        </a:p>
      </dgm:t>
    </dgm:pt>
    <dgm:pt modelId="{97129788-85FB-46B4-BFF9-93F357C5685C}" type="pres">
      <dgm:prSet presAssocID="{AC1B96CE-8758-432F-BB78-E3F93B289537}" presName="dummy3a" presStyleCnt="0"/>
      <dgm:spPr/>
    </dgm:pt>
    <dgm:pt modelId="{8AB934FA-FEC1-456D-83BE-79AD12426196}" type="pres">
      <dgm:prSet presAssocID="{AC1B96CE-8758-432F-BB78-E3F93B289537}" presName="dummy3b" presStyleCnt="0"/>
      <dgm:spPr/>
    </dgm:pt>
    <dgm:pt modelId="{BB78744E-A4E9-4260-8207-02D7186B9426}" type="pres">
      <dgm:prSet presAssocID="{AC1B96CE-8758-432F-BB78-E3F93B289537}" presName="wedge3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148ECDA3-A4D7-4796-9AF4-1DE616C01B8C}" type="pres">
      <dgm:prSet presAssocID="{AC1B96CE-8758-432F-BB78-E3F93B289537}" presName="wedge4" presStyleLbl="node1" presStyleIdx="3" presStyleCnt="6"/>
      <dgm:spPr/>
      <dgm:t>
        <a:bodyPr/>
        <a:lstStyle/>
        <a:p>
          <a:endParaRPr lang="en-IN"/>
        </a:p>
      </dgm:t>
    </dgm:pt>
    <dgm:pt modelId="{23E6FDD9-ED5B-40CE-A0F1-53549EA12FEB}" type="pres">
      <dgm:prSet presAssocID="{AC1B96CE-8758-432F-BB78-E3F93B289537}" presName="dummy4a" presStyleCnt="0"/>
      <dgm:spPr/>
    </dgm:pt>
    <dgm:pt modelId="{2D8A18D0-C6BE-4483-9BCD-871E62B95702}" type="pres">
      <dgm:prSet presAssocID="{AC1B96CE-8758-432F-BB78-E3F93B289537}" presName="dummy4b" presStyleCnt="0"/>
      <dgm:spPr/>
    </dgm:pt>
    <dgm:pt modelId="{74D991F7-19D9-4E16-80DB-58036A1FFFBF}" type="pres">
      <dgm:prSet presAssocID="{AC1B96CE-8758-432F-BB78-E3F93B289537}" presName="wedge4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E945DA1-549D-472C-9676-B64D7EA6B455}" type="pres">
      <dgm:prSet presAssocID="{AC1B96CE-8758-432F-BB78-E3F93B289537}" presName="wedge5" presStyleLbl="node1" presStyleIdx="4" presStyleCnt="6"/>
      <dgm:spPr/>
      <dgm:t>
        <a:bodyPr/>
        <a:lstStyle/>
        <a:p>
          <a:endParaRPr lang="en-IN"/>
        </a:p>
      </dgm:t>
    </dgm:pt>
    <dgm:pt modelId="{97208217-DF64-4336-8850-2EA9DA87C67F}" type="pres">
      <dgm:prSet presAssocID="{AC1B96CE-8758-432F-BB78-E3F93B289537}" presName="dummy5a" presStyleCnt="0"/>
      <dgm:spPr/>
    </dgm:pt>
    <dgm:pt modelId="{154A9236-BA67-4C32-B59D-AB1BDFD4E74B}" type="pres">
      <dgm:prSet presAssocID="{AC1B96CE-8758-432F-BB78-E3F93B289537}" presName="dummy5b" presStyleCnt="0"/>
      <dgm:spPr/>
    </dgm:pt>
    <dgm:pt modelId="{5345EE89-223C-4F0F-B981-ADE8BAD14EBC}" type="pres">
      <dgm:prSet presAssocID="{AC1B96CE-8758-432F-BB78-E3F93B289537}" presName="wedge5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A563987-0B82-460B-9527-BD2730C9E654}" type="pres">
      <dgm:prSet presAssocID="{AC1B96CE-8758-432F-BB78-E3F93B289537}" presName="wedge6" presStyleLbl="node1" presStyleIdx="5" presStyleCnt="6"/>
      <dgm:spPr/>
      <dgm:t>
        <a:bodyPr/>
        <a:lstStyle/>
        <a:p>
          <a:endParaRPr lang="en-IN"/>
        </a:p>
      </dgm:t>
    </dgm:pt>
    <dgm:pt modelId="{CEE31C2D-5C65-4AD2-A989-FB4426714BC1}" type="pres">
      <dgm:prSet presAssocID="{AC1B96CE-8758-432F-BB78-E3F93B289537}" presName="dummy6a" presStyleCnt="0"/>
      <dgm:spPr/>
    </dgm:pt>
    <dgm:pt modelId="{EA63F703-0F7A-4635-B3EB-84424EBB59AA}" type="pres">
      <dgm:prSet presAssocID="{AC1B96CE-8758-432F-BB78-E3F93B289537}" presName="dummy6b" presStyleCnt="0"/>
      <dgm:spPr/>
    </dgm:pt>
    <dgm:pt modelId="{5951B92E-3F39-4804-B1C6-42B069682640}" type="pres">
      <dgm:prSet presAssocID="{AC1B96CE-8758-432F-BB78-E3F93B289537}" presName="wedge6Tx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2C3AD6E5-D8D6-464B-977D-F54D96708D42}" type="pres">
      <dgm:prSet presAssocID="{F18ABD7D-2D2C-449C-BE66-720B9AD9F683}" presName="arrowWedge1" presStyleLbl="fgSibTrans2D1" presStyleIdx="0" presStyleCnt="6"/>
      <dgm:spPr/>
    </dgm:pt>
    <dgm:pt modelId="{32CA927F-7EDC-4C96-A3B4-98B4C85C2B3C}" type="pres">
      <dgm:prSet presAssocID="{19621388-8DBC-432D-BE7D-BF42D7966AD9}" presName="arrowWedge2" presStyleLbl="fgSibTrans2D1" presStyleIdx="1" presStyleCnt="6"/>
      <dgm:spPr/>
    </dgm:pt>
    <dgm:pt modelId="{7028CCA1-0684-4559-9E2F-3809E3D4EB0F}" type="pres">
      <dgm:prSet presAssocID="{9CE90E49-1163-4205-A61B-01337C16C84A}" presName="arrowWedge3" presStyleLbl="fgSibTrans2D1" presStyleIdx="2" presStyleCnt="6"/>
      <dgm:spPr/>
    </dgm:pt>
    <dgm:pt modelId="{1ED6F1F2-AE36-497C-A297-42021D29D877}" type="pres">
      <dgm:prSet presAssocID="{05D1718C-9B78-44AB-8FF3-6F7A0A5EE52B}" presName="arrowWedge4" presStyleLbl="fgSibTrans2D1" presStyleIdx="3" presStyleCnt="6"/>
      <dgm:spPr/>
    </dgm:pt>
    <dgm:pt modelId="{98B53DA8-3A68-497E-A4FB-BBC87EC1AA54}" type="pres">
      <dgm:prSet presAssocID="{6D20CDE3-04E3-40A4-9011-18FE01625791}" presName="arrowWedge5" presStyleLbl="fgSibTrans2D1" presStyleIdx="4" presStyleCnt="6"/>
      <dgm:spPr/>
    </dgm:pt>
    <dgm:pt modelId="{72190376-4B40-4F73-9159-B241BD89E3EE}" type="pres">
      <dgm:prSet presAssocID="{48866BD5-6C97-4C17-85AC-A04DD9ABD1CF}" presName="arrowWedge6" presStyleLbl="fgSibTrans2D1" presStyleIdx="5" presStyleCnt="6"/>
      <dgm:spPr/>
    </dgm:pt>
  </dgm:ptLst>
  <dgm:cxnLst>
    <dgm:cxn modelId="{CA7B7FFD-1286-49CF-B85B-81EEA367322E}" type="presOf" srcId="{FAC7CDA7-1544-4B62-A679-BF497D14A791}" destId="{FA563987-0B82-460B-9527-BD2730C9E654}" srcOrd="0" destOrd="0" presId="urn:microsoft.com/office/officeart/2005/8/layout/cycle8"/>
    <dgm:cxn modelId="{4AD39EBC-5D33-4DFC-B002-C5F0424D3FBB}" type="presOf" srcId="{FAC7CDA7-1544-4B62-A679-BF497D14A791}" destId="{5951B92E-3F39-4804-B1C6-42B069682640}" srcOrd="1" destOrd="0" presId="urn:microsoft.com/office/officeart/2005/8/layout/cycle8"/>
    <dgm:cxn modelId="{78E5D8FA-2FF1-4225-8BFA-482E8CB8C98B}" type="presOf" srcId="{E814F7E2-FD63-467F-803C-EB0D73602647}" destId="{8BCE4D61-B09B-47D8-86D0-94C6A6E8627C}" srcOrd="1" destOrd="0" presId="urn:microsoft.com/office/officeart/2005/8/layout/cycle8"/>
    <dgm:cxn modelId="{0AA4657F-4206-4065-8E4C-EE419FEEB9D8}" srcId="{AC1B96CE-8758-432F-BB78-E3F93B289537}" destId="{C9E81143-7EDB-4196-8ADC-7933D0B00A1F}" srcOrd="3" destOrd="0" parTransId="{14817ACA-C3AE-452C-A0F1-4DC774D72541}" sibTransId="{05D1718C-9B78-44AB-8FF3-6F7A0A5EE52B}"/>
    <dgm:cxn modelId="{4CDB3DDE-21FA-447A-846F-9202866709EC}" type="presOf" srcId="{5C972505-4236-40E6-84E4-697E27B6B165}" destId="{0E945DA1-549D-472C-9676-B64D7EA6B455}" srcOrd="0" destOrd="0" presId="urn:microsoft.com/office/officeart/2005/8/layout/cycle8"/>
    <dgm:cxn modelId="{5FF3F469-8D64-4ADD-A833-4F7276EBEBD2}" srcId="{AC1B96CE-8758-432F-BB78-E3F93B289537}" destId="{FAC7CDA7-1544-4B62-A679-BF497D14A791}" srcOrd="5" destOrd="0" parTransId="{1668AE1C-C011-4B1A-82A9-21F281E998CA}" sibTransId="{48866BD5-6C97-4C17-85AC-A04DD9ABD1CF}"/>
    <dgm:cxn modelId="{1C50FCEB-69A8-48A8-8438-5780BEAF5F44}" type="presOf" srcId="{AC1B96CE-8758-432F-BB78-E3F93B289537}" destId="{B8F9E8DE-5934-4766-AA3E-063F8F43F892}" srcOrd="0" destOrd="0" presId="urn:microsoft.com/office/officeart/2005/8/layout/cycle8"/>
    <dgm:cxn modelId="{88E117D0-730E-4A95-8D21-00F94E1538A9}" srcId="{AC1B96CE-8758-432F-BB78-E3F93B289537}" destId="{5C972505-4236-40E6-84E4-697E27B6B165}" srcOrd="4" destOrd="0" parTransId="{68C0EC74-DBD0-4B72-BDAA-09F52A0BC913}" sibTransId="{6D20CDE3-04E3-40A4-9011-18FE01625791}"/>
    <dgm:cxn modelId="{CF687CD1-7989-4F1B-BB8B-C196B2042DA2}" type="presOf" srcId="{5A9BE918-098F-4792-B980-37E375F635A5}" destId="{9182EDA0-40F6-4D44-A6FF-4BB0F9FBF4C9}" srcOrd="1" destOrd="0" presId="urn:microsoft.com/office/officeart/2005/8/layout/cycle8"/>
    <dgm:cxn modelId="{3897A527-10CB-4E54-BEBF-D3B2B63F952F}" srcId="{AC1B96CE-8758-432F-BB78-E3F93B289537}" destId="{E814F7E2-FD63-467F-803C-EB0D73602647}" srcOrd="0" destOrd="0" parTransId="{4D2E4806-EA26-43EB-9973-044B920676B6}" sibTransId="{F18ABD7D-2D2C-449C-BE66-720B9AD9F683}"/>
    <dgm:cxn modelId="{440E3B14-0CD6-4740-9DA9-88BCC8B7EA03}" type="presOf" srcId="{C9E81143-7EDB-4196-8ADC-7933D0B00A1F}" destId="{74D991F7-19D9-4E16-80DB-58036A1FFFBF}" srcOrd="1" destOrd="0" presId="urn:microsoft.com/office/officeart/2005/8/layout/cycle8"/>
    <dgm:cxn modelId="{20778BA3-67E1-4438-BEA3-414B18B4A8CE}" type="presOf" srcId="{5C972505-4236-40E6-84E4-697E27B6B165}" destId="{5345EE89-223C-4F0F-B981-ADE8BAD14EBC}" srcOrd="1" destOrd="0" presId="urn:microsoft.com/office/officeart/2005/8/layout/cycle8"/>
    <dgm:cxn modelId="{3D88FF77-4D1C-4588-9BF0-4B2316B0E9C5}" type="presOf" srcId="{C9E81143-7EDB-4196-8ADC-7933D0B00A1F}" destId="{148ECDA3-A4D7-4796-9AF4-1DE616C01B8C}" srcOrd="0" destOrd="0" presId="urn:microsoft.com/office/officeart/2005/8/layout/cycle8"/>
    <dgm:cxn modelId="{A6ED9150-FB05-4E0F-AB80-FBF0E22B0DDA}" type="presOf" srcId="{DB323FC6-7AB1-4C04-9EA0-ABBD62EF81BF}" destId="{62D88935-C476-4BEC-A077-3F8CEA367745}" srcOrd="0" destOrd="0" presId="urn:microsoft.com/office/officeart/2005/8/layout/cycle8"/>
    <dgm:cxn modelId="{01B36818-7EEC-405E-A87F-1BE686B1B24D}" type="presOf" srcId="{5A9BE918-098F-4792-B980-37E375F635A5}" destId="{10EF6526-2CCB-4714-8FDD-5A3E4E553EBA}" srcOrd="0" destOrd="0" presId="urn:microsoft.com/office/officeart/2005/8/layout/cycle8"/>
    <dgm:cxn modelId="{EBA2A75B-01CB-478C-B742-DF125E4C8262}" srcId="{AC1B96CE-8758-432F-BB78-E3F93B289537}" destId="{5A9BE918-098F-4792-B980-37E375F635A5}" srcOrd="1" destOrd="0" parTransId="{25D3F91D-1F95-4CC2-B724-E01BA3F97DDD}" sibTransId="{19621388-8DBC-432D-BE7D-BF42D7966AD9}"/>
    <dgm:cxn modelId="{5E781B18-2A70-483C-9D1D-7316BE666162}" type="presOf" srcId="{DB323FC6-7AB1-4C04-9EA0-ABBD62EF81BF}" destId="{BB78744E-A4E9-4260-8207-02D7186B9426}" srcOrd="1" destOrd="0" presId="urn:microsoft.com/office/officeart/2005/8/layout/cycle8"/>
    <dgm:cxn modelId="{7E72A63E-69AB-4393-9CAE-11BE81AB0B19}" srcId="{AC1B96CE-8758-432F-BB78-E3F93B289537}" destId="{DB323FC6-7AB1-4C04-9EA0-ABBD62EF81BF}" srcOrd="2" destOrd="0" parTransId="{39086C33-BCAA-43F2-9140-D2C93A6FE6D8}" sibTransId="{9CE90E49-1163-4205-A61B-01337C16C84A}"/>
    <dgm:cxn modelId="{7DBAE36E-B0CF-461C-B48A-FE4615A00EEB}" type="presOf" srcId="{E814F7E2-FD63-467F-803C-EB0D73602647}" destId="{B8BD72F7-028E-482C-85F2-7435C3488FDE}" srcOrd="0" destOrd="0" presId="urn:microsoft.com/office/officeart/2005/8/layout/cycle8"/>
    <dgm:cxn modelId="{29BD56C4-50BC-4A94-B061-F391BFEAD2A7}" type="presParOf" srcId="{B8F9E8DE-5934-4766-AA3E-063F8F43F892}" destId="{B8BD72F7-028E-482C-85F2-7435C3488FDE}" srcOrd="0" destOrd="0" presId="urn:microsoft.com/office/officeart/2005/8/layout/cycle8"/>
    <dgm:cxn modelId="{5C28F60E-297C-4A71-A77B-C08CF2410575}" type="presParOf" srcId="{B8F9E8DE-5934-4766-AA3E-063F8F43F892}" destId="{CDAADAC3-18A5-418C-A9AF-AD353D1CCFBB}" srcOrd="1" destOrd="0" presId="urn:microsoft.com/office/officeart/2005/8/layout/cycle8"/>
    <dgm:cxn modelId="{9180AF5E-4183-4208-B5AD-2B16DACFC97B}" type="presParOf" srcId="{B8F9E8DE-5934-4766-AA3E-063F8F43F892}" destId="{EB676561-0C2F-44E9-B1DB-B83A2A41C652}" srcOrd="2" destOrd="0" presId="urn:microsoft.com/office/officeart/2005/8/layout/cycle8"/>
    <dgm:cxn modelId="{0AD246F8-1289-42B1-812E-818893031904}" type="presParOf" srcId="{B8F9E8DE-5934-4766-AA3E-063F8F43F892}" destId="{8BCE4D61-B09B-47D8-86D0-94C6A6E8627C}" srcOrd="3" destOrd="0" presId="urn:microsoft.com/office/officeart/2005/8/layout/cycle8"/>
    <dgm:cxn modelId="{3FE0C85B-3E5D-4250-A97D-B397FD044AF3}" type="presParOf" srcId="{B8F9E8DE-5934-4766-AA3E-063F8F43F892}" destId="{10EF6526-2CCB-4714-8FDD-5A3E4E553EBA}" srcOrd="4" destOrd="0" presId="urn:microsoft.com/office/officeart/2005/8/layout/cycle8"/>
    <dgm:cxn modelId="{5672AB3F-FEC5-4E84-853E-A358429D761B}" type="presParOf" srcId="{B8F9E8DE-5934-4766-AA3E-063F8F43F892}" destId="{AB3E264F-9D9E-4525-B425-9BF6166D845F}" srcOrd="5" destOrd="0" presId="urn:microsoft.com/office/officeart/2005/8/layout/cycle8"/>
    <dgm:cxn modelId="{9DEA5281-59C8-4369-B785-D03E744895C0}" type="presParOf" srcId="{B8F9E8DE-5934-4766-AA3E-063F8F43F892}" destId="{3AF8D87F-0789-4D55-AAD3-4B70DE91DD3B}" srcOrd="6" destOrd="0" presId="urn:microsoft.com/office/officeart/2005/8/layout/cycle8"/>
    <dgm:cxn modelId="{691C3EDB-1904-43EF-AB03-B5367D7DFB30}" type="presParOf" srcId="{B8F9E8DE-5934-4766-AA3E-063F8F43F892}" destId="{9182EDA0-40F6-4D44-A6FF-4BB0F9FBF4C9}" srcOrd="7" destOrd="0" presId="urn:microsoft.com/office/officeart/2005/8/layout/cycle8"/>
    <dgm:cxn modelId="{368280AA-3EBB-4085-87C6-6C5118DB9F42}" type="presParOf" srcId="{B8F9E8DE-5934-4766-AA3E-063F8F43F892}" destId="{62D88935-C476-4BEC-A077-3F8CEA367745}" srcOrd="8" destOrd="0" presId="urn:microsoft.com/office/officeart/2005/8/layout/cycle8"/>
    <dgm:cxn modelId="{35BF2595-6E1C-4C15-BEE1-13EF9942A23D}" type="presParOf" srcId="{B8F9E8DE-5934-4766-AA3E-063F8F43F892}" destId="{97129788-85FB-46B4-BFF9-93F357C5685C}" srcOrd="9" destOrd="0" presId="urn:microsoft.com/office/officeart/2005/8/layout/cycle8"/>
    <dgm:cxn modelId="{3A66ABAE-83A8-4FCD-9C02-5809989780C8}" type="presParOf" srcId="{B8F9E8DE-5934-4766-AA3E-063F8F43F892}" destId="{8AB934FA-FEC1-456D-83BE-79AD12426196}" srcOrd="10" destOrd="0" presId="urn:microsoft.com/office/officeart/2005/8/layout/cycle8"/>
    <dgm:cxn modelId="{A493CA21-4597-45AA-9835-1F579475D1AD}" type="presParOf" srcId="{B8F9E8DE-5934-4766-AA3E-063F8F43F892}" destId="{BB78744E-A4E9-4260-8207-02D7186B9426}" srcOrd="11" destOrd="0" presId="urn:microsoft.com/office/officeart/2005/8/layout/cycle8"/>
    <dgm:cxn modelId="{9BCF1448-0A39-4371-94A8-5D0A53D69154}" type="presParOf" srcId="{B8F9E8DE-5934-4766-AA3E-063F8F43F892}" destId="{148ECDA3-A4D7-4796-9AF4-1DE616C01B8C}" srcOrd="12" destOrd="0" presId="urn:microsoft.com/office/officeart/2005/8/layout/cycle8"/>
    <dgm:cxn modelId="{C6C08A88-8B49-4206-924A-502BEA03F885}" type="presParOf" srcId="{B8F9E8DE-5934-4766-AA3E-063F8F43F892}" destId="{23E6FDD9-ED5B-40CE-A0F1-53549EA12FEB}" srcOrd="13" destOrd="0" presId="urn:microsoft.com/office/officeart/2005/8/layout/cycle8"/>
    <dgm:cxn modelId="{ED75E447-7A0F-47A8-B5F4-D5ACDF344CE9}" type="presParOf" srcId="{B8F9E8DE-5934-4766-AA3E-063F8F43F892}" destId="{2D8A18D0-C6BE-4483-9BCD-871E62B95702}" srcOrd="14" destOrd="0" presId="urn:microsoft.com/office/officeart/2005/8/layout/cycle8"/>
    <dgm:cxn modelId="{8BA9D14B-FEBD-4A3D-BBF8-2FD4FAFD4F77}" type="presParOf" srcId="{B8F9E8DE-5934-4766-AA3E-063F8F43F892}" destId="{74D991F7-19D9-4E16-80DB-58036A1FFFBF}" srcOrd="15" destOrd="0" presId="urn:microsoft.com/office/officeart/2005/8/layout/cycle8"/>
    <dgm:cxn modelId="{DBF67D4C-6EB1-4C45-ADED-DCDF75F280EC}" type="presParOf" srcId="{B8F9E8DE-5934-4766-AA3E-063F8F43F892}" destId="{0E945DA1-549D-472C-9676-B64D7EA6B455}" srcOrd="16" destOrd="0" presId="urn:microsoft.com/office/officeart/2005/8/layout/cycle8"/>
    <dgm:cxn modelId="{5E510539-6582-4D9B-B4C4-64B8374BC648}" type="presParOf" srcId="{B8F9E8DE-5934-4766-AA3E-063F8F43F892}" destId="{97208217-DF64-4336-8850-2EA9DA87C67F}" srcOrd="17" destOrd="0" presId="urn:microsoft.com/office/officeart/2005/8/layout/cycle8"/>
    <dgm:cxn modelId="{5675859D-6716-4A6F-B747-F5FF5C6C7440}" type="presParOf" srcId="{B8F9E8DE-5934-4766-AA3E-063F8F43F892}" destId="{154A9236-BA67-4C32-B59D-AB1BDFD4E74B}" srcOrd="18" destOrd="0" presId="urn:microsoft.com/office/officeart/2005/8/layout/cycle8"/>
    <dgm:cxn modelId="{66DBB794-A5BA-4F7D-AB5E-AB520AEE2454}" type="presParOf" srcId="{B8F9E8DE-5934-4766-AA3E-063F8F43F892}" destId="{5345EE89-223C-4F0F-B981-ADE8BAD14EBC}" srcOrd="19" destOrd="0" presId="urn:microsoft.com/office/officeart/2005/8/layout/cycle8"/>
    <dgm:cxn modelId="{6C2DF846-4455-4B33-85D1-AE8ECE3A5C41}" type="presParOf" srcId="{B8F9E8DE-5934-4766-AA3E-063F8F43F892}" destId="{FA563987-0B82-460B-9527-BD2730C9E654}" srcOrd="20" destOrd="0" presId="urn:microsoft.com/office/officeart/2005/8/layout/cycle8"/>
    <dgm:cxn modelId="{AEAB8DED-C24C-451C-82DC-AAD07FDCDBB5}" type="presParOf" srcId="{B8F9E8DE-5934-4766-AA3E-063F8F43F892}" destId="{CEE31C2D-5C65-4AD2-A989-FB4426714BC1}" srcOrd="21" destOrd="0" presId="urn:microsoft.com/office/officeart/2005/8/layout/cycle8"/>
    <dgm:cxn modelId="{06E8C8A0-6247-46FD-B754-AD88B00AAAB5}" type="presParOf" srcId="{B8F9E8DE-5934-4766-AA3E-063F8F43F892}" destId="{EA63F703-0F7A-4635-B3EB-84424EBB59AA}" srcOrd="22" destOrd="0" presId="urn:microsoft.com/office/officeart/2005/8/layout/cycle8"/>
    <dgm:cxn modelId="{3D213CD3-B6C3-49FC-AADE-EF49C2FBF9D5}" type="presParOf" srcId="{B8F9E8DE-5934-4766-AA3E-063F8F43F892}" destId="{5951B92E-3F39-4804-B1C6-42B069682640}" srcOrd="23" destOrd="0" presId="urn:microsoft.com/office/officeart/2005/8/layout/cycle8"/>
    <dgm:cxn modelId="{CA735BDD-D0F7-47FC-A8F0-6C2D5F10EFB0}" type="presParOf" srcId="{B8F9E8DE-5934-4766-AA3E-063F8F43F892}" destId="{2C3AD6E5-D8D6-464B-977D-F54D96708D42}" srcOrd="24" destOrd="0" presId="urn:microsoft.com/office/officeart/2005/8/layout/cycle8"/>
    <dgm:cxn modelId="{9769D9BF-4421-4FDF-80EF-6224E4DF7B59}" type="presParOf" srcId="{B8F9E8DE-5934-4766-AA3E-063F8F43F892}" destId="{32CA927F-7EDC-4C96-A3B4-98B4C85C2B3C}" srcOrd="25" destOrd="0" presId="urn:microsoft.com/office/officeart/2005/8/layout/cycle8"/>
    <dgm:cxn modelId="{380BA404-E5C2-430E-9CBC-CE00F531A258}" type="presParOf" srcId="{B8F9E8DE-5934-4766-AA3E-063F8F43F892}" destId="{7028CCA1-0684-4559-9E2F-3809E3D4EB0F}" srcOrd="26" destOrd="0" presId="urn:microsoft.com/office/officeart/2005/8/layout/cycle8"/>
    <dgm:cxn modelId="{CA46733B-49DE-47D4-A856-BE0D40D324C3}" type="presParOf" srcId="{B8F9E8DE-5934-4766-AA3E-063F8F43F892}" destId="{1ED6F1F2-AE36-497C-A297-42021D29D877}" srcOrd="27" destOrd="0" presId="urn:microsoft.com/office/officeart/2005/8/layout/cycle8"/>
    <dgm:cxn modelId="{AE616D56-09B5-4C35-AA65-0AEDF7616F7B}" type="presParOf" srcId="{B8F9E8DE-5934-4766-AA3E-063F8F43F892}" destId="{98B53DA8-3A68-497E-A4FB-BBC87EC1AA54}" srcOrd="28" destOrd="0" presId="urn:microsoft.com/office/officeart/2005/8/layout/cycle8"/>
    <dgm:cxn modelId="{1C014F57-4402-4DBE-8DFE-8AF5BF99CA7C}" type="presParOf" srcId="{B8F9E8DE-5934-4766-AA3E-063F8F43F892}" destId="{72190376-4B40-4F73-9159-B241BD89E3EE}" srcOrd="29" destOrd="0" presId="urn:microsoft.com/office/officeart/2005/8/layout/cycle8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BD72F7-028E-482C-85F2-7435C3488FDE}">
      <dsp:nvSpPr>
        <dsp:cNvPr id="0" name=""/>
        <dsp:cNvSpPr/>
      </dsp:nvSpPr>
      <dsp:spPr>
        <a:xfrm>
          <a:off x="312496" y="120076"/>
          <a:ext cx="1849831" cy="1849831"/>
        </a:xfrm>
        <a:prstGeom prst="pie">
          <a:avLst>
            <a:gd name="adj1" fmla="val 16200000"/>
            <a:gd name="adj2" fmla="val 19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Strategy</a:t>
          </a:r>
        </a:p>
      </dsp:txBody>
      <dsp:txXfrm>
        <a:off x="1281455" y="356370"/>
        <a:ext cx="484479" cy="374370"/>
      </dsp:txXfrm>
    </dsp:sp>
    <dsp:sp modelId="{10EF6526-2CCB-4714-8FDD-5A3E4E553EBA}">
      <dsp:nvSpPr>
        <dsp:cNvPr id="0" name=""/>
        <dsp:cNvSpPr/>
      </dsp:nvSpPr>
      <dsp:spPr>
        <a:xfrm>
          <a:off x="334517" y="158174"/>
          <a:ext cx="1849831" cy="1849831"/>
        </a:xfrm>
        <a:prstGeom prst="pie">
          <a:avLst>
            <a:gd name="adj1" fmla="val 198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Regulatory aspects</a:t>
          </a:r>
        </a:p>
      </dsp:txBody>
      <dsp:txXfrm>
        <a:off x="1589760" y="906915"/>
        <a:ext cx="506501" cy="363359"/>
      </dsp:txXfrm>
    </dsp:sp>
    <dsp:sp modelId="{62D88935-C476-4BEC-A077-3F8CEA367745}">
      <dsp:nvSpPr>
        <dsp:cNvPr id="0" name=""/>
        <dsp:cNvSpPr/>
      </dsp:nvSpPr>
      <dsp:spPr>
        <a:xfrm>
          <a:off x="312496" y="196272"/>
          <a:ext cx="1849831" cy="1849831"/>
        </a:xfrm>
        <a:prstGeom prst="pie">
          <a:avLst>
            <a:gd name="adj1" fmla="val 1800000"/>
            <a:gd name="adj2" fmla="val 54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Valuation</a:t>
          </a:r>
        </a:p>
      </dsp:txBody>
      <dsp:txXfrm>
        <a:off x="1281455" y="1446449"/>
        <a:ext cx="484479" cy="374370"/>
      </dsp:txXfrm>
    </dsp:sp>
    <dsp:sp modelId="{148ECDA3-A4D7-4796-9AF4-1DE616C01B8C}">
      <dsp:nvSpPr>
        <dsp:cNvPr id="0" name=""/>
        <dsp:cNvSpPr/>
      </dsp:nvSpPr>
      <dsp:spPr>
        <a:xfrm>
          <a:off x="268452" y="196272"/>
          <a:ext cx="1849831" cy="1849831"/>
        </a:xfrm>
        <a:prstGeom prst="pie">
          <a:avLst>
            <a:gd name="adj1" fmla="val 54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Due diligence</a:t>
          </a:r>
        </a:p>
      </dsp:txBody>
      <dsp:txXfrm>
        <a:off x="664844" y="1446449"/>
        <a:ext cx="484479" cy="374370"/>
      </dsp:txXfrm>
    </dsp:sp>
    <dsp:sp modelId="{0E945DA1-549D-472C-9676-B64D7EA6B455}">
      <dsp:nvSpPr>
        <dsp:cNvPr id="0" name=""/>
        <dsp:cNvSpPr/>
      </dsp:nvSpPr>
      <dsp:spPr>
        <a:xfrm>
          <a:off x="246430" y="158174"/>
          <a:ext cx="1849831" cy="1849831"/>
        </a:xfrm>
        <a:prstGeom prst="pie">
          <a:avLst>
            <a:gd name="adj1" fmla="val 9000000"/>
            <a:gd name="adj2" fmla="val 126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Taxation</a:t>
          </a:r>
        </a:p>
      </dsp:txBody>
      <dsp:txXfrm>
        <a:off x="334517" y="906915"/>
        <a:ext cx="506501" cy="363359"/>
      </dsp:txXfrm>
    </dsp:sp>
    <dsp:sp modelId="{FA563987-0B82-460B-9527-BD2730C9E654}">
      <dsp:nvSpPr>
        <dsp:cNvPr id="0" name=""/>
        <dsp:cNvSpPr/>
      </dsp:nvSpPr>
      <dsp:spPr>
        <a:xfrm>
          <a:off x="268452" y="120076"/>
          <a:ext cx="1849831" cy="1849831"/>
        </a:xfrm>
        <a:prstGeom prst="pie">
          <a:avLst>
            <a:gd name="adj1" fmla="val 126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800" kern="1200"/>
            <a:t>Exploring opportunities</a:t>
          </a:r>
        </a:p>
      </dsp:txBody>
      <dsp:txXfrm>
        <a:off x="664844" y="356370"/>
        <a:ext cx="484479" cy="374370"/>
      </dsp:txXfrm>
    </dsp:sp>
    <dsp:sp modelId="{2C3AD6E5-D8D6-464B-977D-F54D96708D42}">
      <dsp:nvSpPr>
        <dsp:cNvPr id="0" name=""/>
        <dsp:cNvSpPr/>
      </dsp:nvSpPr>
      <dsp:spPr>
        <a:xfrm>
          <a:off x="197915" y="5563"/>
          <a:ext cx="2078857" cy="2078857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A927F-7EDC-4C96-A3B4-98B4C85C2B3C}">
      <dsp:nvSpPr>
        <dsp:cNvPr id="0" name=""/>
        <dsp:cNvSpPr/>
      </dsp:nvSpPr>
      <dsp:spPr>
        <a:xfrm>
          <a:off x="219937" y="43661"/>
          <a:ext cx="2078857" cy="2078857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28CCA1-0684-4559-9E2F-3809E3D4EB0F}">
      <dsp:nvSpPr>
        <dsp:cNvPr id="0" name=""/>
        <dsp:cNvSpPr/>
      </dsp:nvSpPr>
      <dsp:spPr>
        <a:xfrm>
          <a:off x="197915" y="81758"/>
          <a:ext cx="2078857" cy="2078857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D6F1F2-AE36-497C-A297-42021D29D877}">
      <dsp:nvSpPr>
        <dsp:cNvPr id="0" name=""/>
        <dsp:cNvSpPr/>
      </dsp:nvSpPr>
      <dsp:spPr>
        <a:xfrm>
          <a:off x="154006" y="81758"/>
          <a:ext cx="2078857" cy="2078857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B53DA8-3A68-497E-A4FB-BBC87EC1AA54}">
      <dsp:nvSpPr>
        <dsp:cNvPr id="0" name=""/>
        <dsp:cNvSpPr/>
      </dsp:nvSpPr>
      <dsp:spPr>
        <a:xfrm>
          <a:off x="131984" y="43661"/>
          <a:ext cx="2078857" cy="2078857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190376-4B40-4F73-9159-B241BD89E3EE}">
      <dsp:nvSpPr>
        <dsp:cNvPr id="0" name=""/>
        <dsp:cNvSpPr/>
      </dsp:nvSpPr>
      <dsp:spPr>
        <a:xfrm>
          <a:off x="154006" y="5563"/>
          <a:ext cx="2078857" cy="2078857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C4BB-F906-4EE0-8D03-8DC34699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 Vora</dc:creator>
  <cp:lastModifiedBy>Vijay</cp:lastModifiedBy>
  <cp:revision>2</cp:revision>
  <cp:lastPrinted>2021-01-25T11:37:00Z</cp:lastPrinted>
  <dcterms:created xsi:type="dcterms:W3CDTF">2021-01-25T11:46:00Z</dcterms:created>
  <dcterms:modified xsi:type="dcterms:W3CDTF">2021-01-25T11:46:00Z</dcterms:modified>
</cp:coreProperties>
</file>